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7056" w:rsidRDefault="00B47056" w:rsidP="00B470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1348">
        <w:rPr>
          <w:rFonts w:ascii="Times New Roman" w:hAnsi="Times New Roman" w:cs="Times New Roman"/>
          <w:sz w:val="24"/>
          <w:szCs w:val="24"/>
        </w:rPr>
        <w:t>Приложение №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2</w:t>
      </w:r>
      <w:bookmarkEnd w:id="0"/>
    </w:p>
    <w:p w:rsidR="00B47056" w:rsidRPr="001A1348" w:rsidRDefault="00B47056" w:rsidP="00B470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1348">
        <w:rPr>
          <w:rFonts w:ascii="Times New Roman" w:hAnsi="Times New Roman" w:cs="Times New Roman"/>
          <w:sz w:val="24"/>
          <w:szCs w:val="24"/>
        </w:rPr>
        <w:t>к постановлению Администрации Большереченского муниципального района</w:t>
      </w:r>
    </w:p>
    <w:p w:rsidR="00B47056" w:rsidRDefault="00B47056" w:rsidP="00B470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1348">
        <w:rPr>
          <w:rFonts w:ascii="Times New Roman" w:hAnsi="Times New Roman" w:cs="Times New Roman"/>
          <w:sz w:val="24"/>
          <w:szCs w:val="24"/>
        </w:rPr>
        <w:t>Омской области от ______________202</w:t>
      </w:r>
      <w:r w:rsidR="00D46499">
        <w:rPr>
          <w:rFonts w:ascii="Times New Roman" w:hAnsi="Times New Roman" w:cs="Times New Roman"/>
          <w:sz w:val="24"/>
          <w:szCs w:val="24"/>
        </w:rPr>
        <w:t>4</w:t>
      </w:r>
      <w:r w:rsidRPr="001A1348">
        <w:rPr>
          <w:rFonts w:ascii="Times New Roman" w:hAnsi="Times New Roman" w:cs="Times New Roman"/>
          <w:sz w:val="24"/>
          <w:szCs w:val="24"/>
        </w:rPr>
        <w:t xml:space="preserve"> №______</w:t>
      </w:r>
    </w:p>
    <w:p w:rsidR="00B47056" w:rsidRDefault="00B47056" w:rsidP="00B470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835"/>
        <w:gridCol w:w="1559"/>
        <w:gridCol w:w="1653"/>
        <w:gridCol w:w="1559"/>
        <w:gridCol w:w="1518"/>
        <w:gridCol w:w="1600"/>
        <w:gridCol w:w="1559"/>
        <w:gridCol w:w="1609"/>
      </w:tblGrid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4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Формирование документов территориального </w:t>
            </w:r>
            <w:proofErr w:type="gramStart"/>
            <w:r w:rsidRPr="00D46499">
              <w:rPr>
                <w:rFonts w:ascii="Times New Roman" w:hAnsi="Times New Roman"/>
                <w:sz w:val="27"/>
                <w:szCs w:val="27"/>
              </w:rPr>
              <w:t>планирования  и</w:t>
            </w:r>
            <w:proofErr w:type="gram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 подготовка документации по планировке территории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300 000,0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2 125 000,0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313 010,00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200 000,0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400 000,0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400 000,0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4.1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Подготовка документов территориального планирования Большереченского муниципального района Омской области, в том числе внесение изменений в такие документы и разработка на их основании документации по планировке территории 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300 000,0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  <w:b/>
              </w:rPr>
              <w:t>2 125 000,0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313 010,00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200 000,0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400 000,0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400 000,0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4.1.4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</w:rPr>
            </w:pPr>
            <w:r w:rsidRPr="00D46499">
              <w:rPr>
                <w:rStyle w:val="1"/>
                <w:color w:val="auto"/>
              </w:rPr>
              <w:t>Подготовка документации по планировке территории – проектов планировки, проектов межевания территорий (в том числе внесение изменений) для размещения линейных объектов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100 000,0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100 000,0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100 000,0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4.1.5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pStyle w:val="5"/>
              <w:shd w:val="clear" w:color="auto" w:fill="auto"/>
              <w:ind w:firstLine="0"/>
              <w:jc w:val="left"/>
              <w:rPr>
                <w:rStyle w:val="1"/>
                <w:color w:val="auto"/>
              </w:rPr>
            </w:pPr>
            <w:r w:rsidRPr="00D46499">
              <w:rPr>
                <w:rStyle w:val="1"/>
                <w:color w:val="auto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300 000,0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1 900 000,0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4.1.6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D46499">
              <w:rPr>
                <w:rFonts w:ascii="Times New Roman" w:hAnsi="Times New Roman"/>
                <w:bCs/>
                <w:sz w:val="27"/>
                <w:szCs w:val="27"/>
              </w:rPr>
              <w:t>Внесение изменений в правила землепользования и застройки муниципальных образований Большереченского муниципального района Омской области с учетом внесение сведений в Единый государственный реестр недвижимости о границах территориальных зон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313 010,00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100 000,0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100 000,0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spacing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Создание условий для обеспечения граждан доступными и качественными жилищно-коммунальными услугами в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Большереченском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 муниципальном районе Омской области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</w:rPr>
              <w:t>84 860 678,92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rPr>
                <w:rFonts w:ascii="Times New Roman" w:hAnsi="Times New Roman"/>
                <w:b/>
              </w:rPr>
            </w:pPr>
            <w:r w:rsidRPr="00D46499">
              <w:rPr>
                <w:rFonts w:ascii="Times New Roman" w:hAnsi="Times New Roman"/>
              </w:rPr>
              <w:t>20 157 200,00</w:t>
            </w:r>
          </w:p>
          <w:p w:rsidR="00D46499" w:rsidRPr="00D46499" w:rsidRDefault="00D46499" w:rsidP="00BA775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143 751861,75</w:t>
            </w:r>
          </w:p>
          <w:p w:rsidR="00D46499" w:rsidRPr="00D46499" w:rsidRDefault="00D46499" w:rsidP="00BA7758">
            <w:pPr>
              <w:rPr>
                <w:rFonts w:ascii="Times New Roman" w:hAnsi="Times New Roman"/>
              </w:rPr>
            </w:pPr>
          </w:p>
        </w:tc>
        <w:tc>
          <w:tcPr>
            <w:tcW w:w="1518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50 675 854,68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98 024 776,33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15 391 088,93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15 391 088,93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5.1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>Строительство и реконструкция объектов водоснабжения и водоотведения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1 400 000,00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4 423 080,79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48 889 624,77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94 144 776,33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Строительство и реконструкция магистральных, поселковых и внутриквартальных водопроводных сетей, водозаборных и очистных сооружений, водозаборных скважин, водонапорных башен, резервуаров, станций </w:t>
            </w:r>
            <w:proofErr w:type="gramStart"/>
            <w:r w:rsidRPr="00D46499">
              <w:rPr>
                <w:rFonts w:ascii="Times New Roman" w:hAnsi="Times New Roman"/>
                <w:sz w:val="27"/>
                <w:szCs w:val="27"/>
              </w:rPr>
              <w:t>водоочистки  муниципальной</w:t>
            </w:r>
            <w:proofErr w:type="gram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 собственности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1 400 000,00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4 423 080,79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48 889 624,77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94 144 776,33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5.1.1.1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>Приобретение трубной продукции для замены аварийных участков водопроводных сетей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00" w:type="dxa"/>
            <w:shd w:val="clear" w:color="auto" w:fill="auto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2 900 000,00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5.1.1.2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Строительство межпоселкового водопровода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р.п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>. Большеречье - микрорайон "Южный Форпост" - с. Шипицыно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4 423 080,79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48 889 624,77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91 244 776,33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5.1.1.2.3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Технологическое присоединение к электрическим сетям объекта капитального строительства" "Строительство межпоселкового водопровода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р.п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>. Большеречье - микрорайон "Южный Форпост" - с. Шипицыно"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</w:pPr>
            <w:r w:rsidRPr="00D46499"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</w:pPr>
            <w:r w:rsidRPr="00D46499"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63 227,79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</w:pPr>
            <w:r w:rsidRPr="00D46499">
              <w:rPr>
                <w:rFonts w:ascii="Times New Roman" w:hAnsi="Times New Roman"/>
                <w:sz w:val="20"/>
                <w:szCs w:val="20"/>
              </w:rPr>
              <w:t>77 278,41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</w:pPr>
            <w:r w:rsidRPr="00D46499"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</w:pPr>
            <w:r w:rsidRPr="00D46499"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5.1.1.2.4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Выполнение работ по строительству объекта капитального </w:t>
            </w:r>
            <w:proofErr w:type="gramStart"/>
            <w:r w:rsidRPr="00D46499">
              <w:rPr>
                <w:rFonts w:ascii="Times New Roman" w:hAnsi="Times New Roman"/>
                <w:sz w:val="27"/>
                <w:szCs w:val="27"/>
              </w:rPr>
              <w:t>строительства :</w:t>
            </w:r>
            <w:proofErr w:type="gram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 «Строительство межпоселкового водопровода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р.п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Pr="00D46499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Большеречье- микрорайон «Южный Форпост» —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с.Шипицыно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>»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36 235 775,26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87 505 936,91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5.1.1.2.5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Выполнение услуг по проведению строительного контроля при строительстве объекта капитального строительства: Строительство межпоселкового водопровода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р.п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>. Большеречье - микрорайон "Южный Форпост" - с. Шипицыно»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1 346 369,28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1 432 185,38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5.1.1.2.6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Выполнение услуг по проведению авторского надзора при строительстве объекта капитального строительства: «Строительство межпоселкового </w:t>
            </w:r>
            <w:r w:rsidRPr="00D46499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водопровода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р.п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>. Большеречье - микрорайон "Южный Форпост" - с. Шипицыно»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132 144,25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184 976,58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5.1.1.2.8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Технологическое присоединение к централизованной системе холодного </w:t>
            </w:r>
            <w:proofErr w:type="gramStart"/>
            <w:r w:rsidRPr="00D46499">
              <w:rPr>
                <w:rFonts w:ascii="Times New Roman" w:hAnsi="Times New Roman"/>
                <w:sz w:val="27"/>
                <w:szCs w:val="27"/>
              </w:rPr>
              <w:t>водоснабжения  объекта</w:t>
            </w:r>
            <w:proofErr w:type="gram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 капитального строительства: «Строительство межпоселкового водопровода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р.п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>. Большеречье - микрорайон "Южный Форпост" - с. Шипицыно»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10 752 050,53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1 897 420,68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5.1.1.2.9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Прочие мероприятия на объекте капитального строительства: «Строительство межпоселкового водопровода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р.п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. </w:t>
            </w:r>
            <w:r w:rsidRPr="00D46499">
              <w:rPr>
                <w:rFonts w:ascii="Times New Roman" w:hAnsi="Times New Roman"/>
                <w:sz w:val="27"/>
                <w:szCs w:val="27"/>
              </w:rPr>
              <w:lastRenderedPageBreak/>
              <w:t>Большеречье - микрорайон "Южный Форпост" - с. Шипицыно»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224 256,78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5.2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>Внесение изменений в схемы тепло-, газо-, водоснабжения и водоотведения муниципальных образований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139 000,00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100 000,00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100 000,00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5.3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>Приобретение и установка резервных источников электроснабжения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351 229,91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32 000,00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5.3.1.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Ингалинская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 СОШ», расположенную по адресу: Омская область, Большереченский </w:t>
            </w:r>
            <w:proofErr w:type="gramStart"/>
            <w:r w:rsidRPr="00D46499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район,   </w:t>
            </w:r>
            <w:proofErr w:type="gramEnd"/>
            <w:r w:rsidRPr="00D46499">
              <w:rPr>
                <w:rFonts w:ascii="Times New Roman" w:hAnsi="Times New Roman"/>
                <w:sz w:val="27"/>
                <w:szCs w:val="27"/>
              </w:rPr>
              <w:t xml:space="preserve">с. </w:t>
            </w:r>
            <w:proofErr w:type="spellStart"/>
            <w:r w:rsidRPr="00D46499">
              <w:rPr>
                <w:rFonts w:ascii="Times New Roman" w:hAnsi="Times New Roman"/>
                <w:sz w:val="27"/>
                <w:szCs w:val="27"/>
              </w:rPr>
              <w:t>Ингалы</w:t>
            </w:r>
            <w:proofErr w:type="spellEnd"/>
            <w:r w:rsidRPr="00D46499">
              <w:rPr>
                <w:rFonts w:ascii="Times New Roman" w:hAnsi="Times New Roman"/>
                <w:sz w:val="27"/>
                <w:szCs w:val="27"/>
              </w:rPr>
              <w:t>, ул. Школьная, №2 «в»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351 229,91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32 000,00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5.4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sz w:val="27"/>
                <w:szCs w:val="27"/>
              </w:rPr>
              <w:t xml:space="preserve">Создание нормативного запаса топлива на теплоисточниках 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0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11 211 088,93</w:t>
            </w:r>
          </w:p>
        </w:tc>
        <w:tc>
          <w:tcPr>
            <w:tcW w:w="1609" w:type="dxa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11 211 088,93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5.7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7"/>
                <w:szCs w:val="27"/>
              </w:rPr>
            </w:pPr>
            <w:r w:rsidRPr="00D46499">
              <w:rPr>
                <w:rFonts w:ascii="Times New Roman" w:hAnsi="Times New Roman"/>
                <w:bCs/>
                <w:sz w:val="27"/>
                <w:szCs w:val="27"/>
              </w:rPr>
              <w:t>Строительство (реконструкция, ремонт) ливневых канализационных систем с целью водопонижения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1 000 000,0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1 000 000,0</w:t>
            </w:r>
          </w:p>
        </w:tc>
      </w:tr>
      <w:tr w:rsidR="00D46499" w:rsidRPr="00D46499" w:rsidTr="00BA7758">
        <w:trPr>
          <w:trHeight w:val="1959"/>
        </w:trPr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5.10</w:t>
            </w:r>
          </w:p>
        </w:tc>
        <w:tc>
          <w:tcPr>
            <w:tcW w:w="2835" w:type="dxa"/>
          </w:tcPr>
          <w:p w:rsidR="00D46499" w:rsidRPr="00D46499" w:rsidRDefault="00D46499" w:rsidP="00BA775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  <w:r w:rsidRPr="00D46499">
              <w:rPr>
                <w:rFonts w:ascii="Times New Roman" w:hAnsi="Times New Roman"/>
                <w:bCs/>
                <w:sz w:val="27"/>
                <w:szCs w:val="27"/>
              </w:rPr>
              <w:t>Подготовка к отопительному осенне-зимнему периоду</w:t>
            </w:r>
          </w:p>
          <w:p w:rsidR="00D46499" w:rsidRPr="00D46499" w:rsidRDefault="00D46499" w:rsidP="00BA775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D46499" w:rsidRPr="00D46499" w:rsidRDefault="00D46499" w:rsidP="00BA775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  <w:p w:rsidR="00D46499" w:rsidRPr="00D46499" w:rsidRDefault="00D46499" w:rsidP="00BA7758">
            <w:pPr>
              <w:shd w:val="clear" w:color="auto" w:fill="FFFFFF"/>
              <w:tabs>
                <w:tab w:val="left" w:pos="9498"/>
              </w:tabs>
              <w:ind w:right="51"/>
              <w:jc w:val="both"/>
              <w:rPr>
                <w:rFonts w:ascii="Times New Roman" w:hAnsi="Times New Roman"/>
                <w:bCs/>
                <w:sz w:val="27"/>
                <w:szCs w:val="27"/>
              </w:rPr>
            </w:pP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</w:t>
            </w:r>
          </w:p>
        </w:tc>
        <w:tc>
          <w:tcPr>
            <w:tcW w:w="1653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3 000 000,0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600 000,0</w:t>
            </w:r>
          </w:p>
        </w:tc>
        <w:tc>
          <w:tcPr>
            <w:tcW w:w="1518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1 296 922,41</w:t>
            </w:r>
          </w:p>
        </w:tc>
        <w:tc>
          <w:tcPr>
            <w:tcW w:w="1600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2 600 000,00</w:t>
            </w:r>
          </w:p>
        </w:tc>
        <w:tc>
          <w:tcPr>
            <w:tcW w:w="155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</w:t>
            </w:r>
          </w:p>
        </w:tc>
        <w:tc>
          <w:tcPr>
            <w:tcW w:w="1609" w:type="dxa"/>
            <w:vAlign w:val="center"/>
          </w:tcPr>
          <w:p w:rsidR="00D46499" w:rsidRPr="00D46499" w:rsidRDefault="00D46499" w:rsidP="00BA7758">
            <w:pPr>
              <w:jc w:val="center"/>
              <w:rPr>
                <w:rFonts w:ascii="Times New Roman" w:hAnsi="Times New Roman"/>
              </w:rPr>
            </w:pPr>
            <w:r w:rsidRPr="00D46499">
              <w:rPr>
                <w:rFonts w:ascii="Times New Roman" w:hAnsi="Times New Roman"/>
              </w:rPr>
              <w:t>0</w:t>
            </w:r>
          </w:p>
        </w:tc>
      </w:tr>
      <w:tr w:rsidR="00D46499" w:rsidRPr="00D46499" w:rsidTr="00BA7758">
        <w:tc>
          <w:tcPr>
            <w:tcW w:w="1101" w:type="dxa"/>
          </w:tcPr>
          <w:p w:rsidR="00D46499" w:rsidRPr="00D46499" w:rsidRDefault="00D46499" w:rsidP="00BA7758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D46499" w:rsidRPr="00D46499" w:rsidRDefault="00D46499" w:rsidP="00BA7758">
            <w:pPr>
              <w:rPr>
                <w:rFonts w:ascii="Times New Roman" w:hAnsi="Times New Roman"/>
                <w:sz w:val="28"/>
                <w:szCs w:val="28"/>
              </w:rPr>
            </w:pPr>
            <w:r w:rsidRPr="00D46499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106 894 339,27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58 288 320,72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151 019 461,75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56 190 388,27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95 126 654,74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16 515 688,93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499" w:rsidRPr="00D46499" w:rsidRDefault="00D46499" w:rsidP="00BA775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46499">
              <w:rPr>
                <w:rFonts w:ascii="Times New Roman" w:hAnsi="Times New Roman"/>
                <w:sz w:val="20"/>
                <w:szCs w:val="20"/>
              </w:rPr>
              <w:t>16 515 688,93</w:t>
            </w:r>
          </w:p>
        </w:tc>
      </w:tr>
    </w:tbl>
    <w:p w:rsidR="00B47056" w:rsidRPr="00D46499" w:rsidRDefault="00B47056" w:rsidP="00DE2AA5"/>
    <w:sectPr w:rsidR="00B47056" w:rsidRPr="00D46499" w:rsidSect="00B470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56"/>
    <w:rsid w:val="004E0CC9"/>
    <w:rsid w:val="00B47056"/>
    <w:rsid w:val="00C645C5"/>
    <w:rsid w:val="00D0366F"/>
    <w:rsid w:val="00D46499"/>
    <w:rsid w:val="00DE2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2929"/>
  <w15:chartTrackingRefBased/>
  <w15:docId w15:val="{B0472D96-74B1-4C24-95AE-638C6DE89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7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uiPriority w:val="99"/>
    <w:locked/>
    <w:rsid w:val="00DE2AA5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3"/>
    <w:uiPriority w:val="99"/>
    <w:rsid w:val="00DE2AA5"/>
    <w:pPr>
      <w:widowControl w:val="0"/>
      <w:shd w:val="clear" w:color="auto" w:fill="FFFFFF"/>
      <w:spacing w:after="0" w:line="322" w:lineRule="exact"/>
      <w:ind w:hanging="1540"/>
      <w:jc w:val="right"/>
    </w:pPr>
    <w:rPr>
      <w:rFonts w:ascii="Times New Roman" w:hAnsi="Times New Roman" w:cs="Times New Roman"/>
      <w:sz w:val="27"/>
      <w:szCs w:val="27"/>
    </w:rPr>
  </w:style>
  <w:style w:type="character" w:customStyle="1" w:styleId="1">
    <w:name w:val="Основной текст1"/>
    <w:basedOn w:val="a3"/>
    <w:uiPriority w:val="99"/>
    <w:rsid w:val="00D46499"/>
    <w:rPr>
      <w:rFonts w:ascii="Times New Roman" w:hAnsi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2</cp:revision>
  <cp:lastPrinted>2024-03-05T06:07:00Z</cp:lastPrinted>
  <dcterms:created xsi:type="dcterms:W3CDTF">2024-03-05T06:11:00Z</dcterms:created>
  <dcterms:modified xsi:type="dcterms:W3CDTF">2024-03-05T06:11:00Z</dcterms:modified>
</cp:coreProperties>
</file>