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1A" w:rsidRDefault="00953F1A" w:rsidP="008C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4BD" w:rsidRPr="00EC541C" w:rsidRDefault="003E04BD" w:rsidP="003E0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541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E04BD" w:rsidRPr="00EC541C" w:rsidRDefault="003E04BD" w:rsidP="003E0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541C">
        <w:rPr>
          <w:rFonts w:ascii="Times New Roman" w:hAnsi="Times New Roman" w:cs="Times New Roman"/>
          <w:sz w:val="24"/>
          <w:szCs w:val="24"/>
        </w:rPr>
        <w:t xml:space="preserve">к </w:t>
      </w:r>
      <w:r w:rsidR="00E1172C">
        <w:rPr>
          <w:rFonts w:ascii="Times New Roman" w:hAnsi="Times New Roman" w:cs="Times New Roman"/>
          <w:sz w:val="24"/>
          <w:szCs w:val="24"/>
        </w:rPr>
        <w:t>распоряжению</w:t>
      </w:r>
      <w:r w:rsidRPr="00EC54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E04BD" w:rsidRPr="00EC541C" w:rsidRDefault="003E04BD" w:rsidP="003E0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Большереченского</w:t>
      </w:r>
      <w:r w:rsidRPr="00EC541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3E04BD" w:rsidRPr="00EC541C" w:rsidRDefault="003E04BD" w:rsidP="003E0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541C">
        <w:rPr>
          <w:rFonts w:ascii="Times New Roman" w:hAnsi="Times New Roman" w:cs="Times New Roman"/>
          <w:sz w:val="24"/>
          <w:szCs w:val="24"/>
        </w:rPr>
        <w:t xml:space="preserve"> района Омской области</w:t>
      </w:r>
    </w:p>
    <w:p w:rsidR="003E04BD" w:rsidRPr="00EC541C" w:rsidRDefault="003E04BD" w:rsidP="003E04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C541C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541C">
        <w:rPr>
          <w:rFonts w:ascii="Times New Roman" w:hAnsi="Times New Roman" w:cs="Times New Roman"/>
          <w:sz w:val="24"/>
          <w:szCs w:val="24"/>
        </w:rPr>
        <w:t xml:space="preserve">2024 г.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E04BD" w:rsidRDefault="003E04BD" w:rsidP="003E04BD">
      <w:pPr>
        <w:jc w:val="right"/>
      </w:pPr>
    </w:p>
    <w:p w:rsidR="00D77C96" w:rsidRPr="0099009A" w:rsidRDefault="00D77C96" w:rsidP="00D77C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9009A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:rsidR="00D77C96" w:rsidRPr="0099009A" w:rsidRDefault="00D77C96" w:rsidP="00D77C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 </w:t>
      </w:r>
    </w:p>
    <w:p w:rsidR="00CF510B" w:rsidRDefault="00D77C96" w:rsidP="00D77C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CF510B">
        <w:rPr>
          <w:rFonts w:ascii="Times New Roman" w:hAnsi="Times New Roman" w:cs="Times New Roman"/>
          <w:b/>
          <w:sz w:val="28"/>
          <w:szCs w:val="28"/>
        </w:rPr>
        <w:t xml:space="preserve">Большереченского муниципального района </w:t>
      </w:r>
    </w:p>
    <w:p w:rsidR="00D77C96" w:rsidRPr="0099009A" w:rsidRDefault="00CF510B" w:rsidP="00D77C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77C96" w:rsidRPr="0099009A" w:rsidRDefault="00D77C96" w:rsidP="00D77C9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C96" w:rsidRPr="00973427" w:rsidRDefault="00D77C96" w:rsidP="00D77C9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9A">
        <w:rPr>
          <w:rFonts w:ascii="Times New Roman" w:hAnsi="Times New Roman" w:cs="Times New Roman"/>
          <w:sz w:val="28"/>
          <w:szCs w:val="28"/>
        </w:rPr>
        <w:t>1. Общие</w:t>
      </w:r>
      <w:r w:rsidRPr="0097342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D77C96" w:rsidRPr="00973427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sz w:val="28"/>
          <w:szCs w:val="28"/>
        </w:rPr>
        <w:t xml:space="preserve">1.1.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применения настоящего Регламента является повышение инвестиционной привлекательности </w:t>
      </w:r>
      <w:r w:rsidR="00894AE4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муниципального района Омской области (далее – Большереченского района)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снижения административных барьеров и повышения качества предоставления государственных 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:rsidR="00D77C96" w:rsidRPr="00973427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Регламент устанавливает сроки и последовательность действий юридических лиц (индивидуальных предпринимателей), реализующих или планирующих реализацию инвестиционных проектов на территории </w:t>
      </w:r>
      <w:r w:rsidR="00B565C9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Администрации </w:t>
      </w:r>
      <w:r w:rsidR="00B56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Большереченского </w:t>
      </w:r>
      <w:r w:rsidR="00667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B565C9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Омской области (далее – Администрация)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сопровождения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Сопровождение).</w:t>
      </w:r>
    </w:p>
    <w:p w:rsidR="00D77C96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1.3. Сопровождение представляет собой комплекс согласованных мероприятий Инициатора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направленных на оптимальную организацию процессов в рамках реализации инвестиционного проекта на территории </w:t>
      </w:r>
      <w:r w:rsidR="00652F76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973427" w:rsidRDefault="00D77C96" w:rsidP="00D77C9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7C96" w:rsidRPr="003C390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Функции Администрации при сопровождении </w:t>
      </w:r>
    </w:p>
    <w:p w:rsidR="00D77C96" w:rsidRPr="003C390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</w:p>
    <w:p w:rsidR="00D77C96" w:rsidRPr="003C390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C96" w:rsidRPr="003C390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Администрация определяет лицо, ответственное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инвестиционных проектов, а также оперативное взаимодействие с органами исполнительной власти Омской области и </w:t>
      </w:r>
      <w:r w:rsidRPr="00937AAE">
        <w:rPr>
          <w:rFonts w:ascii="Times New Roman" w:hAnsi="Times New Roman" w:cs="Times New Roman"/>
          <w:color w:val="000000"/>
          <w:sz w:val="28"/>
          <w:szCs w:val="28"/>
        </w:rPr>
        <w:t xml:space="preserve">АО "Агентство развития и инвестиций Омской области"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Агентство,  Инвестиционный уполномоченный).</w:t>
      </w:r>
    </w:p>
    <w:p w:rsidR="00D77C96" w:rsidRPr="003C390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Инвестиционным уполномоченным, ответственным за сопровождение инвестиционных проектов на территории </w:t>
      </w:r>
      <w:r w:rsidR="008E3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Большереченского </w:t>
      </w:r>
      <w:r w:rsidR="008E34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8E34FF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 района, председатель Комитета финансов и контроля Администрации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3C390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2.3. В рамках сопровождения инвестиционных проектов Администрация:</w:t>
      </w:r>
    </w:p>
    <w:p w:rsidR="00D77C96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подбор площадки для реализации инвестиционного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77C96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 Инициатора о формах государственной и муниципальной поддержки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C96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взаимодействие, в том числе путем проведения совещаний, переговоров, встреч, с органами исполнительной власти Омской области, Агентством по вопросам реализации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C96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постоянно взаимодействует и оказывает консультационную, организационно-методическую помощь Инициатору по вопросам, связанным с реализацией инвестиционного проекта, в том числе формирует план мероприятий по его реализации;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необходимости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 рассмотрение инвестиционного проекта на заседании Совещательного органа при Главе муниципального образования;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ведение реестра инвестиционных проектов, реализуемых и планируемых к реализации на территории муниципального образования, а также включение в указанный реестр инвестиционных проектов, принятых на сопровождение.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2.4. Предоставление муниципальных услуг, подготовительных, согласительных и разрешительных процедур в Администрации осуществляется в соответствии с административными регламентами и порядками, утвержденными решениями Администрации.</w:t>
      </w:r>
    </w:p>
    <w:p w:rsidR="00D77C96" w:rsidRPr="00B631FA" w:rsidRDefault="00D77C96" w:rsidP="00D77C9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7C96" w:rsidRPr="00B631FA" w:rsidRDefault="00D77C96" w:rsidP="00D77C9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t xml:space="preserve">3. Порядок сопровождения инвестиционных проектов 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рассмотрения инвестиционного проекта в целях осуществления сопровождения Администрацией является Заявка Инициатора по форме согласно приложению № 1 к настоящему Регламенту (далее - Заявка) с приложением следующих сведений и документов: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Согласие на обработку персональных данных руководителя или учредителей Инициатора, уполномоченных на совершение действий, необходимых для реализации инвестиционного проекта, в соответствии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требованиями Федерального закона от 27 июля 2006 года № 152-ФЗ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Иные сведения, подтверждающие возможность и целесообразность реализации инвестиционного проекта на территории </w:t>
      </w:r>
      <w:r w:rsidR="00AC539E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способность Инициатора реализовать соответствующий инвестиционный проект.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 Заявка и прилагаемые к ней сведения и документы направляются Инициатором в Администрацию одним из следующих способов: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В бумажном виде (лично или посредством почтовой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корреспонденции) по адресу местоположения Администрации</w:t>
      </w:r>
      <w:r w:rsidR="008F0C9B">
        <w:rPr>
          <w:rFonts w:ascii="Times New Roman" w:hAnsi="Times New Roman" w:cs="Times New Roman"/>
          <w:color w:val="000000" w:themeColor="text1"/>
          <w:sz w:val="28"/>
          <w:szCs w:val="28"/>
        </w:rPr>
        <w:t>: 646670, Омская область, Большереченский район, р.п. Большеречье, ул. Советов, 69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, заверенные подписью руководителя юридического лица (индивидуальным предпринимателем), печатью (при наличии).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3.2.2. В электронном виде на официальную электронную почту Администрации</w:t>
      </w:r>
      <w:r w:rsidR="009612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612F7" w:rsidRPr="009612F7">
        <w:rPr>
          <w:rFonts w:ascii="Times New Roman" w:hAnsi="Times New Roman" w:cs="Times New Roman"/>
          <w:color w:val="000000" w:themeColor="text1"/>
          <w:sz w:val="28"/>
          <w:szCs w:val="28"/>
        </w:rPr>
        <w:t>adm_bol@bk.ru</w:t>
      </w:r>
      <w:proofErr w:type="spell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3.3. Глава Администрации в течение 1 рабочего дня, следующего за днем поступления Заявки, направляет ее Инвестиционному уполномоченному.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3.4. Инвестиционный уполномоченный в срок не позднее 2 рабочих дней определяет Куратора инвестиционного проекта в Администрации.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Куратор в течение 5 рабочих дней со дня поступления Заявки осуществляет рассмотрение Заявки и поступивших документов, принимает решение о принятии Заявки к рассмотрению или о возврате Заявки Инициатору с указанием причин возврата, о чем уведомляет Инициатора по адресу электронной почты, указанному в Заявке. 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устранения обстоятельств, послуживших основанием для возврата Заявки, Инициатор вправе повторно обратиться в Администрацию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настоящим Регламентом.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 принятия Заявки к рассмотрению Куратор инвестиционного проекта согласовывает дату первичной встречи с Инициатором в целях проведения предварительных переговоров и представления Инициатором инвестиционного проекта.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рассмотрения Заявки и проведения первичной встречи с Инициатором в случае отсутствия замечаний Администрацией принимается решение о Сопровождении инвестиционного проекта.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Принятый на Сопровождение Администрации инвестиционный проект подлежит включению в реестр инвестиционных проектов, реализуемых и планируемых к реализации на территории </w:t>
      </w:r>
      <w:r w:rsidR="005A0D76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Куратор инвестиционного проекта организует взаимодействие со структурными подразделениями Администрации по вопросам реализации инвестиционного проекта, формирует и согласовывает с ответственными структурными подразделениями Администрации план мероприятий по сопровождению инвестиционного проекта, который подлежит утверждению Инвестиционным уполномоченным. 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утверждения плана мероприятий по сопровождению инвестиционного проекта не должен превышать 10 рабочих дней с момента проведения первичной встречи с Инициатором.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проект, претендующий на получение мер государственной поддержки, а также в случае возникновения проблем, неразрешенных Инвестиционным уполномоченным и структурными подразделениями Администрации и препятствующих его реализации, может быть рассмотрен на заседании Совещательного органа при Главе </w:t>
      </w:r>
      <w:r w:rsidR="00AD2C21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3.10. 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рассмотрение вопроса на заседании Совещательного органа при Главе </w:t>
      </w:r>
      <w:r w:rsidR="00E94711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="00E94711"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может осуществляться Инвестиционным уполномоченным, а также Инициатором путем направления соответствующего обращения в адрес Администрации.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Решения, принятые в результате рассмотрения инвестиционного проекта на заседании Совещательного органа при Главе </w:t>
      </w:r>
      <w:r w:rsidR="00D066D7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оформляются протоколом заседания. 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Блок-схема по сопровождению инвестиционных проектов, реализуемых и (или) планируемых к реализации на территории </w:t>
      </w:r>
      <w:r w:rsidR="00D066D7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приложении № 2 к настоящему Регламенту.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Сведения об инвестиционном проекте, объем инвестиций по которому согласно Заявке составляет более 100 </w:t>
      </w:r>
      <w:proofErr w:type="spellStart"/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spellEnd"/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подлежат направлению в срок не более 7 рабочих дней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в  Агентство с целью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комплексного сопровождения инвестиционного проекта.</w:t>
      </w:r>
    </w:p>
    <w:p w:rsidR="00D77C96" w:rsidRDefault="00D77C96" w:rsidP="00DA7E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такого инвестиционного проекта осуществляется в соответствии с требованиями Регламента сопровождения инвестиционных проектов по принципу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Омской области.</w:t>
      </w:r>
    </w:p>
    <w:p w:rsidR="00DA7E0F" w:rsidRPr="00DA7E0F" w:rsidRDefault="00DA7E0F" w:rsidP="00DA7E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C96" w:rsidRPr="00B631F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инвестиционным проектам </w:t>
      </w:r>
    </w:p>
    <w:p w:rsidR="00D77C96" w:rsidRPr="00B631F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сопровождения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Рассмотрению подлежит Заявка Инициатора, соответствующего следующим требованиям: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4.1.1. Инициатор является действующим юридическим лицом (индивидуальным предпринимателем), не находящимся в стадии реорганизации,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4.1.2. Деятельность Инициатора не приостановлена в порядке, предусмотренном Кодексом Российской Федерации об административных правонарушениях.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 С требованиями к Инициатору должны выполняться одновременно следующие условия: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инвестиционный проект реализуется либо планируется к реализации на территории </w:t>
      </w:r>
      <w:r w:rsidR="0075372C">
        <w:rPr>
          <w:rFonts w:ascii="Times New Roman" w:hAnsi="Times New Roman" w:cs="Times New Roman"/>
          <w:color w:val="000000" w:themeColor="text1"/>
          <w:sz w:val="28"/>
          <w:szCs w:val="28"/>
        </w:rPr>
        <w:t>Большереченского района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4.2.2. определены источники финансирования инвестиционного проекта, предполагающие его полное или частичное финансирование за счет внебюджетных средств.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4.2.3. Инвестиционным проектом предусматривается: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новых постоянно действующих рабочих мест;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нового производства и (или) модернизация предприятия или расширение действующего производства продукции (оказания услуг).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 В случае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инвестиционный проект предусматривает модернизацию предприятия или расширение действующего производства (оказания услуг), инвестиционный проект должен соответствовать одному из следующих требований: 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производственных мощностей; 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объема продукции (услуги) и (или) увеличение ассортимента продукции (услуг); 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потребительских свой</w:t>
      </w:r>
      <w:proofErr w:type="gramStart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ств пр</w:t>
      </w:r>
      <w:proofErr w:type="gramEnd"/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одукции (услуги); </w:t>
      </w:r>
    </w:p>
    <w:p w:rsidR="00D77C96" w:rsidRPr="00B631FA" w:rsidRDefault="00D77C96" w:rsidP="00D77C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предприятия новым оборудованием. </w:t>
      </w:r>
    </w:p>
    <w:p w:rsidR="00D77C96" w:rsidRPr="00B631FA" w:rsidRDefault="00D77C96" w:rsidP="00D77C96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Toc154069353"/>
      <w:bookmarkStart w:id="1" w:name="_Toc154069687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77C96" w:rsidRPr="00B631FA" w:rsidRDefault="00D77C96" w:rsidP="00D77C96">
      <w:pPr>
        <w:pStyle w:val="ConsPlusNormal"/>
        <w:ind w:left="595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  <w:bookmarkEnd w:id="0"/>
      <w:bookmarkEnd w:id="1"/>
    </w:p>
    <w:p w:rsidR="00D77C96" w:rsidRPr="00B631FA" w:rsidRDefault="00D77C96" w:rsidP="00D77C96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Регламенту сопровождения инвестиционных проектов </w:t>
      </w:r>
    </w:p>
    <w:p w:rsidR="004B1AFF" w:rsidRDefault="0075372C" w:rsidP="00D77C96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Pr="0075372C">
        <w:rPr>
          <w:rFonts w:ascii="Times New Roman" w:hAnsi="Times New Roman" w:cs="Times New Roman"/>
          <w:color w:val="000000" w:themeColor="text1"/>
          <w:sz w:val="24"/>
          <w:szCs w:val="24"/>
        </w:rPr>
        <w:t>Большереченского</w:t>
      </w:r>
      <w:r w:rsidR="004B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</w:t>
      </w:r>
      <w:r w:rsidRPr="0075372C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  <w:r w:rsidR="004B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7C96" w:rsidRPr="00B631FA" w:rsidRDefault="004B1AFF" w:rsidP="00D77C96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7C96" w:rsidRPr="00B631FA" w:rsidRDefault="00D77C96" w:rsidP="00D77C96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167"/>
      <w:bookmarkEnd w:id="2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t>Заявка инициатора инвестиционного проекта</w:t>
      </w:r>
    </w:p>
    <w:p w:rsidR="00D77C96" w:rsidRPr="00B631FA" w:rsidRDefault="00D77C96" w:rsidP="00D77C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14"/>
        <w:gridCol w:w="5125"/>
        <w:gridCol w:w="2232"/>
      </w:tblGrid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обращения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 w:val="restart"/>
            <w:vAlign w:val="center"/>
          </w:tcPr>
          <w:p w:rsidR="00D77C96" w:rsidRPr="00B631FA" w:rsidRDefault="00D77C96" w:rsidP="009E56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Инициатор</w:t>
            </w: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(ФИО - для индивидуального предпринимателя, полное наименование - для юридического лица)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 w:val="restart"/>
            <w:vAlign w:val="center"/>
          </w:tcPr>
          <w:p w:rsidR="00D77C96" w:rsidRPr="00B631FA" w:rsidRDefault="00D77C96" w:rsidP="009E56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инициатора</w:t>
            </w: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контактного лица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направления инвестиций (отрасль)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проекта (наименование и суть проекта, в т.ч. указание объемов производства)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проект,</w:t>
            </w:r>
          </w:p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объем осуществленных инвестиций на дату подачи заявки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 (квартал и год начала осуществления инвестиций, квартал и года ввода в эксплуатацию)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формы сотрудничества с другими участниками проекта и органами государственной власти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Предполагаемое место реализации проекта (адресный ориентир/кадастровые номера земельных участков)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7650" w:type="dxa"/>
            <w:gridSpan w:val="2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собственные средства;</w:t>
            </w:r>
          </w:p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заемные средства;</w:t>
            </w:r>
          </w:p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иные источники (субсидии, гранты и пр.).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 w:val="restart"/>
            <w:vAlign w:val="center"/>
          </w:tcPr>
          <w:p w:rsidR="00D77C96" w:rsidRPr="00B631FA" w:rsidRDefault="00D77C96" w:rsidP="00CB26A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Необходимые ресурсы для реализации проекта</w:t>
            </w: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(площадь, кадастровый номер, адресные ориентиры)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Электроснабжение (кВт/час)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Газоснабжение (куб. </w:t>
            </w:r>
            <w:proofErr w:type="gram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/час)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Водоснабжение (куб. </w:t>
            </w:r>
            <w:proofErr w:type="gram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/час)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Водоотведение (куб. </w:t>
            </w:r>
            <w:proofErr w:type="gramStart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/час)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Теплоснабжение (Гкал/час)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7C96" w:rsidRPr="00B631FA" w:rsidTr="009E568C">
        <w:tc>
          <w:tcPr>
            <w:tcW w:w="2263" w:type="dxa"/>
            <w:vMerge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410" w:type="dxa"/>
          </w:tcPr>
          <w:p w:rsidR="00D77C96" w:rsidRPr="00B631FA" w:rsidRDefault="00D77C96" w:rsidP="009E56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7C96" w:rsidRPr="00B631FA" w:rsidRDefault="00D77C96" w:rsidP="00F14E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175"/>
        <w:gridCol w:w="3118"/>
      </w:tblGrid>
      <w:tr w:rsidR="00D77C96" w:rsidRPr="00B631FA" w:rsidTr="009E568C">
        <w:tc>
          <w:tcPr>
            <w:tcW w:w="2778" w:type="dxa"/>
          </w:tcPr>
          <w:p w:rsidR="00D77C96" w:rsidRPr="00B631FA" w:rsidRDefault="00D77C96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</w:tcPr>
          <w:p w:rsidR="00D77C96" w:rsidRPr="00B631FA" w:rsidRDefault="00D77C96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7C96" w:rsidRPr="00B631FA" w:rsidRDefault="00D77C96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(подпись/ФИО)</w:t>
            </w:r>
          </w:p>
        </w:tc>
      </w:tr>
      <w:tr w:rsidR="00D77C96" w:rsidRPr="00B631FA" w:rsidTr="009E568C">
        <w:tc>
          <w:tcPr>
            <w:tcW w:w="9071" w:type="dxa"/>
            <w:gridSpan w:val="3"/>
          </w:tcPr>
          <w:p w:rsidR="00D77C96" w:rsidRDefault="00D77C96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  <w:p w:rsidR="00F14EAE" w:rsidRPr="00B631FA" w:rsidRDefault="00F14EAE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  <w:tr w:rsidR="00D77C96" w:rsidRPr="00B631FA" w:rsidTr="009E568C">
        <w:tc>
          <w:tcPr>
            <w:tcW w:w="5953" w:type="dxa"/>
            <w:gridSpan w:val="2"/>
            <w:vAlign w:val="center"/>
          </w:tcPr>
          <w:p w:rsidR="00D77C96" w:rsidRPr="00B631FA" w:rsidRDefault="00D77C96" w:rsidP="009E568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D77C96" w:rsidRPr="00B631FA" w:rsidRDefault="00D77C96" w:rsidP="00F14E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14EAE" w:rsidRPr="00B631FA" w:rsidRDefault="00F14EAE" w:rsidP="00F14EAE">
      <w:pPr>
        <w:pStyle w:val="ConsPlusNormal"/>
        <w:ind w:left="5954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2</w:t>
      </w:r>
    </w:p>
    <w:p w:rsidR="00F14EAE" w:rsidRPr="00B631FA" w:rsidRDefault="00F14EAE" w:rsidP="00F14EAE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Регламенту сопровождения инвестиционных проектов </w:t>
      </w:r>
    </w:p>
    <w:p w:rsidR="00F14EAE" w:rsidRDefault="00F14EAE" w:rsidP="00F14EAE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Pr="004B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Большереченского </w:t>
      </w:r>
      <w:r w:rsidR="000654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</w:t>
      </w:r>
      <w:r w:rsidRPr="004B1AFF">
        <w:rPr>
          <w:rFonts w:ascii="Times New Roman" w:hAnsi="Times New Roman" w:cs="Times New Roman"/>
          <w:color w:val="000000" w:themeColor="text1"/>
          <w:sz w:val="24"/>
          <w:szCs w:val="24"/>
        </w:rPr>
        <w:t>района</w:t>
      </w:r>
    </w:p>
    <w:p w:rsidR="0006548A" w:rsidRPr="00B631FA" w:rsidRDefault="0006548A" w:rsidP="00F14EAE">
      <w:pPr>
        <w:pStyle w:val="ConsPlusNormal"/>
        <w:ind w:left="595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Омской области</w:t>
      </w:r>
    </w:p>
    <w:p w:rsidR="00F14EAE" w:rsidRPr="00B631FA" w:rsidRDefault="00F14EAE" w:rsidP="00D240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7C96" w:rsidRDefault="00F14EAE" w:rsidP="0054217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1FA">
        <w:rPr>
          <w:rFonts w:ascii="Times New Roman" w:hAnsi="Times New Roman" w:cs="Times New Roman"/>
          <w:b/>
          <w:sz w:val="24"/>
          <w:szCs w:val="24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r w:rsidRPr="004B1AFF">
        <w:rPr>
          <w:rFonts w:ascii="Times New Roman" w:hAnsi="Times New Roman" w:cs="Times New Roman"/>
          <w:b/>
          <w:sz w:val="24"/>
          <w:szCs w:val="24"/>
        </w:rPr>
        <w:t xml:space="preserve">Большереченского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4B1AFF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54217B" w:rsidRDefault="0054217B" w:rsidP="0054217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17B" w:rsidRPr="0054217B" w:rsidRDefault="00175313" w:rsidP="0054217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3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99757" cy="6750657"/>
            <wp:effectExtent l="19050" t="0" r="943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23" t="15665" r="51579" b="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636" cy="675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17B" w:rsidRPr="0054217B" w:rsidSect="00CA4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A63" w:rsidRDefault="00F62A63" w:rsidP="0028372A">
      <w:pPr>
        <w:spacing w:after="0" w:line="240" w:lineRule="auto"/>
      </w:pPr>
      <w:r>
        <w:separator/>
      </w:r>
    </w:p>
  </w:endnote>
  <w:endnote w:type="continuationSeparator" w:id="0">
    <w:p w:rsidR="00F62A63" w:rsidRDefault="00F62A63" w:rsidP="0028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F0" w:rsidRDefault="00F408F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F0" w:rsidRDefault="00F408F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F0" w:rsidRDefault="00F408F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A63" w:rsidRDefault="00F62A63" w:rsidP="0028372A">
      <w:pPr>
        <w:spacing w:after="0" w:line="240" w:lineRule="auto"/>
      </w:pPr>
      <w:r>
        <w:separator/>
      </w:r>
    </w:p>
  </w:footnote>
  <w:footnote w:type="continuationSeparator" w:id="0">
    <w:p w:rsidR="00F62A63" w:rsidRDefault="00F62A63" w:rsidP="0028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F0" w:rsidRDefault="00F408F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692345"/>
      <w:docPartObj>
        <w:docPartGallery w:val="Page Numbers (Top of Page)"/>
        <w:docPartUnique/>
      </w:docPartObj>
    </w:sdtPr>
    <w:sdtContent>
      <w:p w:rsidR="00F408F0" w:rsidRDefault="00560144">
        <w:pPr>
          <w:pStyle w:val="a7"/>
          <w:jc w:val="center"/>
        </w:pPr>
        <w:fldSimple w:instr=" PAGE   \* MERGEFORMAT ">
          <w:r w:rsidR="00AC503B">
            <w:rPr>
              <w:noProof/>
            </w:rPr>
            <w:t>5</w:t>
          </w:r>
        </w:fldSimple>
      </w:p>
    </w:sdtContent>
  </w:sdt>
  <w:p w:rsidR="00F408F0" w:rsidRDefault="00F408F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8F0" w:rsidRDefault="00F408F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DDD"/>
    <w:multiLevelType w:val="multilevel"/>
    <w:tmpl w:val="3926DA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C96"/>
    <w:rsid w:val="000370BE"/>
    <w:rsid w:val="0006548A"/>
    <w:rsid w:val="0006650B"/>
    <w:rsid w:val="00086E0F"/>
    <w:rsid w:val="000E0D5D"/>
    <w:rsid w:val="00175313"/>
    <w:rsid w:val="001C4A23"/>
    <w:rsid w:val="002750EC"/>
    <w:rsid w:val="0028372A"/>
    <w:rsid w:val="00292B5D"/>
    <w:rsid w:val="00293EC2"/>
    <w:rsid w:val="002B06CF"/>
    <w:rsid w:val="00383730"/>
    <w:rsid w:val="003946F1"/>
    <w:rsid w:val="003A4FEA"/>
    <w:rsid w:val="003A5A2F"/>
    <w:rsid w:val="003E04BD"/>
    <w:rsid w:val="00457431"/>
    <w:rsid w:val="00464322"/>
    <w:rsid w:val="004A6551"/>
    <w:rsid w:val="004A6914"/>
    <w:rsid w:val="004B1AFF"/>
    <w:rsid w:val="004E0311"/>
    <w:rsid w:val="004F5A67"/>
    <w:rsid w:val="0054217B"/>
    <w:rsid w:val="00544100"/>
    <w:rsid w:val="00560144"/>
    <w:rsid w:val="005A0D76"/>
    <w:rsid w:val="005B64C1"/>
    <w:rsid w:val="005B73CF"/>
    <w:rsid w:val="0064668E"/>
    <w:rsid w:val="00652F76"/>
    <w:rsid w:val="00667930"/>
    <w:rsid w:val="0075372C"/>
    <w:rsid w:val="00774B88"/>
    <w:rsid w:val="00811526"/>
    <w:rsid w:val="0081250B"/>
    <w:rsid w:val="00817F36"/>
    <w:rsid w:val="00894AE4"/>
    <w:rsid w:val="008C1584"/>
    <w:rsid w:val="008E34FF"/>
    <w:rsid w:val="008F0C9B"/>
    <w:rsid w:val="00953F1A"/>
    <w:rsid w:val="009612F7"/>
    <w:rsid w:val="009B2EEA"/>
    <w:rsid w:val="009F0650"/>
    <w:rsid w:val="00AB02B3"/>
    <w:rsid w:val="00AC503B"/>
    <w:rsid w:val="00AC539E"/>
    <w:rsid w:val="00AD2C21"/>
    <w:rsid w:val="00AE52BF"/>
    <w:rsid w:val="00B565C9"/>
    <w:rsid w:val="00B70F5B"/>
    <w:rsid w:val="00B97EB8"/>
    <w:rsid w:val="00BC35C7"/>
    <w:rsid w:val="00BE7ED4"/>
    <w:rsid w:val="00C23BBF"/>
    <w:rsid w:val="00C54E63"/>
    <w:rsid w:val="00CA44C9"/>
    <w:rsid w:val="00CB26A8"/>
    <w:rsid w:val="00CF510B"/>
    <w:rsid w:val="00D066D7"/>
    <w:rsid w:val="00D24005"/>
    <w:rsid w:val="00D77C96"/>
    <w:rsid w:val="00DA7E0F"/>
    <w:rsid w:val="00DD45F0"/>
    <w:rsid w:val="00E1172C"/>
    <w:rsid w:val="00E17A61"/>
    <w:rsid w:val="00E44926"/>
    <w:rsid w:val="00E94711"/>
    <w:rsid w:val="00EE270C"/>
    <w:rsid w:val="00F030BC"/>
    <w:rsid w:val="00F14EAE"/>
    <w:rsid w:val="00F26485"/>
    <w:rsid w:val="00F408F0"/>
    <w:rsid w:val="00F62A63"/>
    <w:rsid w:val="00F7264D"/>
    <w:rsid w:val="00FA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96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7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70C"/>
    <w:rPr>
      <w:rFonts w:ascii="Tahoma" w:hAnsi="Tahoma" w:cs="Tahoma"/>
      <w:sz w:val="16"/>
      <w:szCs w:val="16"/>
    </w:rPr>
  </w:style>
  <w:style w:type="paragraph" w:styleId="a6">
    <w:name w:val="No Spacing"/>
    <w:qFormat/>
    <w:rsid w:val="00817F3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28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72A"/>
  </w:style>
  <w:style w:type="paragraph" w:styleId="a9">
    <w:name w:val="footer"/>
    <w:basedOn w:val="a"/>
    <w:link w:val="aa"/>
    <w:uiPriority w:val="99"/>
    <w:unhideWhenUsed/>
    <w:rsid w:val="00283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72A"/>
  </w:style>
  <w:style w:type="character" w:customStyle="1" w:styleId="ab">
    <w:name w:val="Основной текст_"/>
    <w:basedOn w:val="a0"/>
    <w:link w:val="1"/>
    <w:rsid w:val="004643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464322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108</cp:revision>
  <dcterms:created xsi:type="dcterms:W3CDTF">2024-05-30T10:49:00Z</dcterms:created>
  <dcterms:modified xsi:type="dcterms:W3CDTF">2024-06-03T09:05:00Z</dcterms:modified>
</cp:coreProperties>
</file>