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jc w:val="center"/>
        <w:tblLook w:val="04A0"/>
      </w:tblPr>
      <w:tblGrid>
        <w:gridCol w:w="236"/>
        <w:gridCol w:w="2695"/>
        <w:gridCol w:w="613"/>
        <w:gridCol w:w="2410"/>
        <w:gridCol w:w="1843"/>
        <w:gridCol w:w="1809"/>
        <w:gridCol w:w="247"/>
      </w:tblGrid>
      <w:tr w:rsidR="00C344F8" w:rsidRPr="00420F03" w:rsidTr="00BB78EA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C344F8" w:rsidRPr="00024382" w:rsidRDefault="00C344F8" w:rsidP="00BB78EA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24382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024382">
              <w:rPr>
                <w:b/>
                <w:sz w:val="28"/>
                <w:szCs w:val="28"/>
              </w:rPr>
              <w:br/>
              <w:t>ПО БОЛЬШЕРЕЧЕНСКОМУ РАЙОНУ ОМСКОЙ ОБЛАСТИ</w:t>
            </w:r>
          </w:p>
        </w:tc>
      </w:tr>
      <w:tr w:rsidR="00C344F8" w:rsidRPr="00420F03" w:rsidTr="00BB78EA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C344F8" w:rsidRPr="00420F03" w:rsidRDefault="00C344F8" w:rsidP="00BB78EA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C344F8" w:rsidRPr="00420F03" w:rsidTr="00BB78EA">
        <w:trPr>
          <w:jc w:val="center"/>
        </w:trPr>
        <w:tc>
          <w:tcPr>
            <w:tcW w:w="3544" w:type="dxa"/>
            <w:gridSpan w:val="3"/>
            <w:shd w:val="clear" w:color="auto" w:fill="auto"/>
          </w:tcPr>
          <w:p w:rsidR="00C344F8" w:rsidRPr="00420F03" w:rsidRDefault="00C344F8" w:rsidP="00BB78EA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344F8" w:rsidRPr="00024382" w:rsidRDefault="00C344F8" w:rsidP="00BB78EA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24382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899" w:type="dxa"/>
            <w:gridSpan w:val="3"/>
            <w:shd w:val="clear" w:color="auto" w:fill="auto"/>
          </w:tcPr>
          <w:p w:rsidR="00C344F8" w:rsidRPr="00420F03" w:rsidRDefault="00C344F8" w:rsidP="00BB78EA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C344F8" w:rsidRPr="00420F03" w:rsidTr="00BB78EA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C344F8" w:rsidRPr="00420F03" w:rsidRDefault="00C344F8" w:rsidP="00BB78EA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C344F8" w:rsidRPr="00420F03" w:rsidTr="00BB78EA">
        <w:trPr>
          <w:jc w:val="center"/>
        </w:trPr>
        <w:tc>
          <w:tcPr>
            <w:tcW w:w="2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44F8" w:rsidRPr="00955A8A" w:rsidRDefault="00C344F8" w:rsidP="00C344F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января</w:t>
            </w:r>
            <w:r w:rsidRPr="00FA0D3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5 </w:t>
            </w:r>
            <w:r w:rsidRPr="00FA0D39">
              <w:rPr>
                <w:sz w:val="28"/>
                <w:szCs w:val="28"/>
              </w:rPr>
              <w:t>года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344F8" w:rsidRPr="00420F03" w:rsidRDefault="00C344F8" w:rsidP="00BB78EA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44F8" w:rsidRPr="00955A8A" w:rsidRDefault="00C344F8" w:rsidP="00BB78EA">
            <w:pPr>
              <w:ind w:right="32"/>
              <w:jc w:val="right"/>
              <w:rPr>
                <w:sz w:val="28"/>
                <w:szCs w:val="28"/>
              </w:rPr>
            </w:pPr>
            <w:r w:rsidRPr="00955A8A">
              <w:rPr>
                <w:sz w:val="28"/>
                <w:szCs w:val="28"/>
              </w:rPr>
              <w:t>№</w:t>
            </w:r>
            <w:r w:rsidRPr="00955A8A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3</w:t>
            </w:r>
            <w:r w:rsidRPr="00955A8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  <w:tr w:rsidR="00C344F8" w:rsidRPr="00420F03" w:rsidTr="00BB78EA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C344F8" w:rsidRPr="00420F03" w:rsidRDefault="00C344F8" w:rsidP="00BB78EA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C344F8" w:rsidRPr="00420F03" w:rsidTr="00BB78EA">
        <w:trPr>
          <w:jc w:val="center"/>
        </w:trPr>
        <w:tc>
          <w:tcPr>
            <w:tcW w:w="3544" w:type="dxa"/>
            <w:gridSpan w:val="3"/>
            <w:shd w:val="clear" w:color="auto" w:fill="auto"/>
          </w:tcPr>
          <w:p w:rsidR="00C344F8" w:rsidRPr="00420F03" w:rsidRDefault="00C344F8" w:rsidP="00BB78EA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44F8" w:rsidRPr="00420F03" w:rsidRDefault="00C344F8" w:rsidP="00BB78EA">
            <w:pPr>
              <w:jc w:val="center"/>
              <w:rPr>
                <w:b/>
                <w:szCs w:val="28"/>
              </w:rPr>
            </w:pPr>
            <w:r w:rsidRPr="00420F03">
              <w:rPr>
                <w:b/>
                <w:szCs w:val="28"/>
              </w:rPr>
              <w:t>р.п. Большеречье</w:t>
            </w:r>
          </w:p>
        </w:tc>
        <w:tc>
          <w:tcPr>
            <w:tcW w:w="3899" w:type="dxa"/>
            <w:gridSpan w:val="3"/>
            <w:shd w:val="clear" w:color="auto" w:fill="auto"/>
          </w:tcPr>
          <w:p w:rsidR="00C344F8" w:rsidRPr="00420F03" w:rsidRDefault="00C344F8" w:rsidP="00BB78EA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C344F8" w:rsidRPr="00420F03" w:rsidTr="00BB78EA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C344F8" w:rsidRPr="00420F03" w:rsidRDefault="00C344F8" w:rsidP="00BB78EA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C344F8" w:rsidRPr="00C62E8E" w:rsidTr="00BB78EA">
        <w:trPr>
          <w:trHeight w:val="1156"/>
          <w:jc w:val="center"/>
        </w:trPr>
        <w:tc>
          <w:tcPr>
            <w:tcW w:w="236" w:type="dxa"/>
            <w:shd w:val="clear" w:color="auto" w:fill="auto"/>
          </w:tcPr>
          <w:p w:rsidR="00C344F8" w:rsidRPr="00C62E8E" w:rsidRDefault="00C344F8" w:rsidP="00BB78EA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70" w:type="dxa"/>
            <w:gridSpan w:val="5"/>
            <w:shd w:val="clear" w:color="auto" w:fill="auto"/>
          </w:tcPr>
          <w:p w:rsidR="00C344F8" w:rsidRPr="00713B99" w:rsidRDefault="008C3F3F" w:rsidP="00BB78EA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C3F3F">
              <w:rPr>
                <w:rFonts w:eastAsia="Arial Unicode MS"/>
                <w:b/>
                <w:sz w:val="28"/>
                <w:szCs w:val="28"/>
              </w:rPr>
              <w:t>О назначении выборов депутатов представительного органа</w:t>
            </w:r>
            <w:r w:rsidRPr="008C3F3F">
              <w:rPr>
                <w:rFonts w:eastAsia="Arial Unicode MS"/>
                <w:b/>
                <w:sz w:val="28"/>
                <w:szCs w:val="28"/>
              </w:rPr>
              <w:br/>
              <w:t>муниципального округа Большереченский район Омской области –</w:t>
            </w:r>
            <w:r w:rsidRPr="008C3F3F">
              <w:rPr>
                <w:rFonts w:eastAsia="Arial Unicode MS"/>
                <w:b/>
                <w:sz w:val="28"/>
                <w:szCs w:val="28"/>
              </w:rPr>
              <w:br/>
              <w:t>Совета Большереченского района первого созыва</w:t>
            </w:r>
          </w:p>
          <w:p w:rsidR="00C344F8" w:rsidRDefault="00C344F8" w:rsidP="00BB78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344F8" w:rsidRPr="00B069D9" w:rsidRDefault="00C344F8" w:rsidP="00BB78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" w:type="dxa"/>
            <w:shd w:val="clear" w:color="auto" w:fill="auto"/>
          </w:tcPr>
          <w:p w:rsidR="00C344F8" w:rsidRPr="00C62E8E" w:rsidRDefault="00C344F8" w:rsidP="00BB78EA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C344F8" w:rsidRPr="00713B99" w:rsidRDefault="00C344F8" w:rsidP="00C344F8">
      <w:pPr>
        <w:spacing w:line="276" w:lineRule="auto"/>
        <w:ind w:firstLine="709"/>
        <w:contextualSpacing/>
        <w:jc w:val="both"/>
        <w:rPr>
          <w:rFonts w:eastAsia="Calibri"/>
          <w:sz w:val="28"/>
          <w:lang w:eastAsia="en-US"/>
        </w:rPr>
      </w:pPr>
      <w:proofErr w:type="gramStart"/>
      <w:r>
        <w:rPr>
          <w:rFonts w:eastAsia="Calibri"/>
          <w:sz w:val="28"/>
          <w:lang w:eastAsia="en-US"/>
        </w:rPr>
        <w:t>В соответствии с пунктом 5 статьи </w:t>
      </w:r>
      <w:r w:rsidRPr="00713B99">
        <w:rPr>
          <w:rFonts w:eastAsia="Calibri"/>
          <w:sz w:val="28"/>
          <w:lang w:eastAsia="en-US"/>
        </w:rPr>
        <w:t xml:space="preserve">34 Федерального закона «Об общих принципах организации местного самоуправления в </w:t>
      </w:r>
      <w:r>
        <w:rPr>
          <w:rFonts w:eastAsia="Calibri"/>
          <w:sz w:val="28"/>
          <w:lang w:eastAsia="en-US"/>
        </w:rPr>
        <w:t>Российской Федерации», пунктами 5.1 и 6 статьи </w:t>
      </w:r>
      <w:r w:rsidRPr="00713B99">
        <w:rPr>
          <w:rFonts w:eastAsia="Calibri"/>
          <w:sz w:val="28"/>
          <w:lang w:eastAsia="en-US"/>
        </w:rPr>
        <w:t>10 Федерального закона «Об основных гарантиях избирательных прав и права на участие в референдуме граждан</w:t>
      </w:r>
      <w:r>
        <w:rPr>
          <w:rFonts w:eastAsia="Calibri"/>
          <w:sz w:val="28"/>
          <w:lang w:eastAsia="en-US"/>
        </w:rPr>
        <w:t xml:space="preserve"> Российской Федерации», статьей </w:t>
      </w:r>
      <w:r w:rsidRPr="00713B99">
        <w:rPr>
          <w:rFonts w:eastAsia="Calibri"/>
          <w:sz w:val="28"/>
          <w:lang w:eastAsia="en-US"/>
        </w:rPr>
        <w:t>5 Закона Омской области «О выборах в органы местного самоупра</w:t>
      </w:r>
      <w:r>
        <w:rPr>
          <w:rFonts w:eastAsia="Calibri"/>
          <w:sz w:val="28"/>
          <w:lang w:eastAsia="en-US"/>
        </w:rPr>
        <w:t>вления Омской области», статьей </w:t>
      </w:r>
      <w:r w:rsidRPr="00713B99">
        <w:rPr>
          <w:rFonts w:eastAsia="Calibri"/>
          <w:sz w:val="28"/>
          <w:lang w:eastAsia="en-US"/>
        </w:rPr>
        <w:t>4 Закона Омской области «О преобразовании</w:t>
      </w:r>
      <w:proofErr w:type="gramEnd"/>
      <w:r w:rsidRPr="00713B99">
        <w:rPr>
          <w:rFonts w:eastAsia="Calibri"/>
          <w:sz w:val="28"/>
          <w:lang w:eastAsia="en-US"/>
        </w:rPr>
        <w:t xml:space="preserve"> всех поселений, входящих в состав </w:t>
      </w:r>
      <w:r>
        <w:rPr>
          <w:rFonts w:eastAsia="Calibri"/>
          <w:sz w:val="28"/>
          <w:lang w:eastAsia="en-US"/>
        </w:rPr>
        <w:t>Большереченского</w:t>
      </w:r>
      <w:r w:rsidRPr="00713B99">
        <w:rPr>
          <w:rFonts w:eastAsia="Calibri"/>
          <w:sz w:val="28"/>
          <w:lang w:eastAsia="en-US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территориальная избирательная комиссия по </w:t>
      </w:r>
      <w:r>
        <w:rPr>
          <w:rFonts w:eastAsia="Calibri"/>
          <w:sz w:val="28"/>
          <w:lang w:eastAsia="en-US"/>
        </w:rPr>
        <w:t>Большереченскому</w:t>
      </w:r>
      <w:r w:rsidRPr="00713B99">
        <w:rPr>
          <w:rFonts w:eastAsia="Calibri"/>
          <w:sz w:val="28"/>
          <w:lang w:eastAsia="en-US"/>
        </w:rPr>
        <w:t xml:space="preserve"> району Омской области, организующая подготовку и проведение выборов депутатов </w:t>
      </w:r>
      <w:r w:rsidRPr="00713B99">
        <w:rPr>
          <w:sz w:val="28"/>
        </w:rPr>
        <w:t xml:space="preserve">представительного органа муниципального округа </w:t>
      </w:r>
      <w:r>
        <w:rPr>
          <w:rFonts w:eastAsia="Calibri"/>
          <w:sz w:val="28"/>
          <w:lang w:eastAsia="en-US"/>
        </w:rPr>
        <w:t>Большереченский</w:t>
      </w:r>
      <w:r w:rsidRPr="00713B99">
        <w:rPr>
          <w:sz w:val="28"/>
        </w:rPr>
        <w:t xml:space="preserve"> район Омской области – Совета </w:t>
      </w:r>
      <w:r>
        <w:rPr>
          <w:rFonts w:eastAsia="Calibri"/>
          <w:sz w:val="28"/>
          <w:lang w:eastAsia="en-US"/>
        </w:rPr>
        <w:t xml:space="preserve">Большереченского </w:t>
      </w:r>
      <w:r w:rsidRPr="00713B99">
        <w:rPr>
          <w:sz w:val="28"/>
        </w:rPr>
        <w:t>района первого созыва</w:t>
      </w:r>
      <w:r w:rsidRPr="00713B99">
        <w:rPr>
          <w:rFonts w:eastAsia="Calibri"/>
          <w:sz w:val="28"/>
          <w:lang w:eastAsia="en-US"/>
        </w:rPr>
        <w:t xml:space="preserve"> (далее – ТИК, организующая выборы), решила:</w:t>
      </w:r>
    </w:p>
    <w:p w:rsidR="00C344F8" w:rsidRPr="00713B99" w:rsidRDefault="00C344F8" w:rsidP="00C344F8">
      <w:pPr>
        <w:spacing w:line="276" w:lineRule="auto"/>
        <w:ind w:firstLine="709"/>
        <w:contextualSpacing/>
        <w:jc w:val="both"/>
        <w:rPr>
          <w:sz w:val="28"/>
        </w:rPr>
      </w:pPr>
      <w:r w:rsidRPr="00713B99">
        <w:rPr>
          <w:sz w:val="28"/>
        </w:rPr>
        <w:t xml:space="preserve">1. Назначить выборы депутатов представительного органа муниципального округа </w:t>
      </w:r>
      <w:r>
        <w:rPr>
          <w:rFonts w:eastAsia="Calibri"/>
          <w:sz w:val="28"/>
          <w:lang w:eastAsia="en-US"/>
        </w:rPr>
        <w:t>Большереченский</w:t>
      </w:r>
      <w:r w:rsidRPr="00713B99">
        <w:rPr>
          <w:sz w:val="28"/>
        </w:rPr>
        <w:t xml:space="preserve"> район Омской области – Совета </w:t>
      </w:r>
      <w:r>
        <w:rPr>
          <w:rFonts w:eastAsia="Calibri"/>
          <w:sz w:val="28"/>
          <w:lang w:eastAsia="en-US"/>
        </w:rPr>
        <w:t>Большереченского</w:t>
      </w:r>
      <w:r w:rsidRPr="00713B99">
        <w:rPr>
          <w:sz w:val="28"/>
        </w:rPr>
        <w:t xml:space="preserve"> района первого созыва (далее – выборы) на </w:t>
      </w:r>
      <w:r>
        <w:rPr>
          <w:sz w:val="28"/>
        </w:rPr>
        <w:t>13 апреля 2025 </w:t>
      </w:r>
      <w:r w:rsidRPr="00713B99">
        <w:rPr>
          <w:sz w:val="28"/>
        </w:rPr>
        <w:t>года.</w:t>
      </w:r>
    </w:p>
    <w:p w:rsidR="00C344F8" w:rsidRPr="00713B99" w:rsidRDefault="00C344F8" w:rsidP="00C344F8">
      <w:pPr>
        <w:spacing w:line="276" w:lineRule="auto"/>
        <w:ind w:firstLine="709"/>
        <w:contextualSpacing/>
        <w:jc w:val="both"/>
        <w:rPr>
          <w:sz w:val="28"/>
        </w:rPr>
      </w:pPr>
      <w:r w:rsidRPr="00713B99">
        <w:rPr>
          <w:sz w:val="28"/>
        </w:rPr>
        <w:t xml:space="preserve">2. </w:t>
      </w:r>
      <w:proofErr w:type="gramStart"/>
      <w:r w:rsidRPr="00713B99">
        <w:rPr>
          <w:sz w:val="28"/>
        </w:rPr>
        <w:t xml:space="preserve">Использовать в избирательных бюллетенях, протоколах об итогах голосования, результатах выборов, в иных документах избирательных комиссий, участвующих в подготовке и проведении выборов, наименование представительного органа муниципального округа </w:t>
      </w:r>
      <w:r>
        <w:rPr>
          <w:rFonts w:eastAsia="Calibri"/>
          <w:sz w:val="28"/>
          <w:lang w:eastAsia="en-US"/>
        </w:rPr>
        <w:t>Большереченский</w:t>
      </w:r>
      <w:r w:rsidRPr="00713B99">
        <w:rPr>
          <w:sz w:val="28"/>
        </w:rPr>
        <w:t xml:space="preserve"> район Омской области в соответствии со с</w:t>
      </w:r>
      <w:r>
        <w:rPr>
          <w:sz w:val="28"/>
        </w:rPr>
        <w:t xml:space="preserve">татьей 2 Закона Омской области </w:t>
      </w:r>
      <w:r>
        <w:rPr>
          <w:sz w:val="28"/>
        </w:rPr>
        <w:br/>
      </w:r>
      <w:r w:rsidRPr="00713B99">
        <w:rPr>
          <w:sz w:val="28"/>
        </w:rPr>
        <w:t xml:space="preserve">«О преобразовании всех поселений, входящих в состав </w:t>
      </w:r>
      <w:r>
        <w:rPr>
          <w:rFonts w:eastAsia="Calibri"/>
          <w:sz w:val="28"/>
          <w:lang w:eastAsia="en-US"/>
        </w:rPr>
        <w:t>Большереченского</w:t>
      </w:r>
      <w:r w:rsidRPr="00713B99">
        <w:rPr>
          <w:sz w:val="28"/>
        </w:rPr>
        <w:t xml:space="preserve"> муниципального района Омской области, путем их объединения </w:t>
      </w:r>
      <w:r>
        <w:rPr>
          <w:sz w:val="28"/>
        </w:rPr>
        <w:br/>
      </w:r>
      <w:r w:rsidRPr="00713B99">
        <w:rPr>
          <w:sz w:val="28"/>
        </w:rPr>
        <w:t>с наделением вновь образованного муниципального образования статусом</w:t>
      </w:r>
      <w:proofErr w:type="gramEnd"/>
      <w:r w:rsidRPr="00713B99">
        <w:rPr>
          <w:sz w:val="28"/>
        </w:rPr>
        <w:t xml:space="preserve"> </w:t>
      </w:r>
      <w:r w:rsidRPr="00713B99">
        <w:rPr>
          <w:sz w:val="28"/>
        </w:rPr>
        <w:lastRenderedPageBreak/>
        <w:t xml:space="preserve">муниципального округа» – «Совет </w:t>
      </w:r>
      <w:r>
        <w:rPr>
          <w:rFonts w:eastAsia="Calibri"/>
          <w:sz w:val="28"/>
          <w:lang w:eastAsia="en-US"/>
        </w:rPr>
        <w:t>Большереченского</w:t>
      </w:r>
      <w:r w:rsidRPr="00713B99">
        <w:rPr>
          <w:sz w:val="28"/>
        </w:rPr>
        <w:t xml:space="preserve"> района», с указанием созыва – «первый созыв» в соответствующем падеже.</w:t>
      </w:r>
    </w:p>
    <w:p w:rsidR="00C344F8" w:rsidRPr="00713B99" w:rsidRDefault="00C344F8" w:rsidP="00C344F8">
      <w:pPr>
        <w:spacing w:line="276" w:lineRule="auto"/>
        <w:ind w:right="-6" w:firstLine="709"/>
        <w:jc w:val="both"/>
        <w:rPr>
          <w:rFonts w:eastAsia="Arial Unicode MS"/>
          <w:b/>
          <w:sz w:val="28"/>
          <w:szCs w:val="28"/>
        </w:rPr>
      </w:pPr>
      <w:r w:rsidRPr="00713B99">
        <w:rPr>
          <w:rFonts w:eastAsia="Arial Unicode MS"/>
          <w:sz w:val="28"/>
          <w:szCs w:val="28"/>
        </w:rPr>
        <w:t>3</w:t>
      </w:r>
      <w:r>
        <w:rPr>
          <w:rFonts w:eastAsia="Arial Unicode MS"/>
          <w:sz w:val="28"/>
          <w:szCs w:val="28"/>
        </w:rPr>
        <w:t>. </w:t>
      </w:r>
      <w:r w:rsidRPr="00713B99">
        <w:rPr>
          <w:rFonts w:eastAsia="Arial Unicode MS"/>
          <w:sz w:val="28"/>
          <w:szCs w:val="28"/>
        </w:rPr>
        <w:t xml:space="preserve">Опубликовать настоящее решение в газете </w:t>
      </w:r>
      <w:r w:rsidRPr="00C344F8">
        <w:rPr>
          <w:b/>
          <w:sz w:val="28"/>
          <w:szCs w:val="28"/>
        </w:rPr>
        <w:t>«</w:t>
      </w:r>
      <w:hyperlink r:id="rId6" w:tgtFrame="_blank" w:history="1">
        <w:r w:rsidRPr="00C344F8">
          <w:rPr>
            <w:rStyle w:val="a5"/>
            <w:b w:val="0"/>
            <w:sz w:val="28"/>
            <w:szCs w:val="28"/>
            <w:bdr w:val="none" w:sz="0" w:space="0" w:color="auto" w:frame="1"/>
          </w:rPr>
          <w:t xml:space="preserve">Наша </w:t>
        </w:r>
        <w:proofErr w:type="gramStart"/>
        <w:r w:rsidRPr="00C344F8">
          <w:rPr>
            <w:rStyle w:val="a5"/>
            <w:b w:val="0"/>
            <w:sz w:val="28"/>
            <w:szCs w:val="28"/>
            <w:bdr w:val="none" w:sz="0" w:space="0" w:color="auto" w:frame="1"/>
          </w:rPr>
          <w:t>иртышская</w:t>
        </w:r>
        <w:proofErr w:type="gramEnd"/>
        <w:r w:rsidRPr="00C344F8">
          <w:rPr>
            <w:rStyle w:val="a5"/>
            <w:b w:val="0"/>
            <w:sz w:val="28"/>
            <w:szCs w:val="28"/>
            <w:bdr w:val="none" w:sz="0" w:space="0" w:color="auto" w:frame="1"/>
          </w:rPr>
          <w:t xml:space="preserve"> правда</w:t>
        </w:r>
      </w:hyperlink>
      <w:r w:rsidRPr="00C344F8">
        <w:rPr>
          <w:b/>
          <w:sz w:val="28"/>
          <w:szCs w:val="28"/>
        </w:rPr>
        <w:t>»</w:t>
      </w:r>
      <w:r w:rsidRPr="00713B99">
        <w:rPr>
          <w:rFonts w:eastAsia="Arial Unicode MS"/>
          <w:b/>
          <w:sz w:val="28"/>
          <w:szCs w:val="28"/>
        </w:rPr>
        <w:t>.</w:t>
      </w:r>
    </w:p>
    <w:p w:rsidR="00C344F8" w:rsidRPr="00713B99" w:rsidRDefault="00C344F8" w:rsidP="00C344F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B99">
        <w:rPr>
          <w:rFonts w:eastAsia="Calibri"/>
          <w:sz w:val="28"/>
          <w:szCs w:val="28"/>
          <w:lang w:eastAsia="en-US"/>
        </w:rPr>
        <w:t xml:space="preserve">4. Контроль за исполнением настоящего решения возложить </w:t>
      </w:r>
      <w:r w:rsidRPr="00713B99">
        <w:rPr>
          <w:rFonts w:eastAsia="Calibri"/>
          <w:sz w:val="28"/>
          <w:szCs w:val="28"/>
          <w:lang w:eastAsia="en-US"/>
        </w:rPr>
        <w:br/>
        <w:t xml:space="preserve">на секретаря </w:t>
      </w:r>
      <w:r w:rsidRPr="00713B99">
        <w:rPr>
          <w:sz w:val="28"/>
          <w:szCs w:val="28"/>
        </w:rPr>
        <w:t xml:space="preserve">ТИК, </w:t>
      </w:r>
      <w:proofErr w:type="gramStart"/>
      <w:r w:rsidRPr="00713B99">
        <w:rPr>
          <w:sz w:val="28"/>
          <w:szCs w:val="28"/>
        </w:rPr>
        <w:t>организующей</w:t>
      </w:r>
      <w:proofErr w:type="gramEnd"/>
      <w:r w:rsidRPr="00713B99">
        <w:rPr>
          <w:sz w:val="28"/>
          <w:szCs w:val="28"/>
        </w:rPr>
        <w:t xml:space="preserve"> выборы,</w:t>
      </w:r>
      <w:r w:rsidRPr="00713B99">
        <w:rPr>
          <w:color w:val="000000"/>
          <w:sz w:val="28"/>
          <w:szCs w:val="28"/>
        </w:rPr>
        <w:t xml:space="preserve"> </w:t>
      </w:r>
      <w:r w:rsidRPr="00713B99">
        <w:rPr>
          <w:sz w:val="28"/>
          <w:szCs w:val="28"/>
        </w:rPr>
        <w:t>Гаврилова С.Ю.</w:t>
      </w:r>
    </w:p>
    <w:p w:rsidR="00C344F8" w:rsidRPr="00713B99" w:rsidRDefault="00C344F8" w:rsidP="00C344F8">
      <w:pPr>
        <w:tabs>
          <w:tab w:val="left" w:pos="5472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C344F8" w:rsidRPr="00713B99" w:rsidRDefault="00C344F8" w:rsidP="00C344F8">
      <w:pPr>
        <w:tabs>
          <w:tab w:val="left" w:pos="5472"/>
        </w:tabs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87" w:type="dxa"/>
        <w:jc w:val="center"/>
        <w:tblLook w:val="01E0"/>
      </w:tblPr>
      <w:tblGrid>
        <w:gridCol w:w="5377"/>
        <w:gridCol w:w="927"/>
        <w:gridCol w:w="3183"/>
      </w:tblGrid>
      <w:tr w:rsidR="00C344F8" w:rsidRPr="00713B99" w:rsidTr="00BB78EA">
        <w:trPr>
          <w:jc w:val="center"/>
        </w:trPr>
        <w:tc>
          <w:tcPr>
            <w:tcW w:w="5377" w:type="dxa"/>
            <w:hideMark/>
          </w:tcPr>
          <w:p w:rsidR="00C344F8" w:rsidRPr="00713B99" w:rsidRDefault="00C344F8" w:rsidP="00BB78EA">
            <w:pPr>
              <w:rPr>
                <w:sz w:val="28"/>
                <w:szCs w:val="28"/>
              </w:rPr>
            </w:pPr>
            <w:r w:rsidRPr="00713B99">
              <w:rPr>
                <w:sz w:val="28"/>
                <w:szCs w:val="28"/>
              </w:rPr>
              <w:t xml:space="preserve">Председатель ТИК, </w:t>
            </w:r>
          </w:p>
          <w:p w:rsidR="00C344F8" w:rsidRPr="00713B99" w:rsidRDefault="00C344F8" w:rsidP="00BB78EA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713B99">
              <w:rPr>
                <w:sz w:val="28"/>
                <w:szCs w:val="28"/>
              </w:rPr>
              <w:t>организующей</w:t>
            </w:r>
            <w:proofErr w:type="gramEnd"/>
            <w:r w:rsidRPr="00713B99">
              <w:rPr>
                <w:sz w:val="28"/>
                <w:szCs w:val="28"/>
              </w:rPr>
              <w:t xml:space="preserve"> выборы</w:t>
            </w:r>
          </w:p>
        </w:tc>
        <w:tc>
          <w:tcPr>
            <w:tcW w:w="927" w:type="dxa"/>
          </w:tcPr>
          <w:p w:rsidR="00C344F8" w:rsidRPr="00713B99" w:rsidRDefault="00C344F8" w:rsidP="00BB78EA">
            <w:pPr>
              <w:jc w:val="right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3183" w:type="dxa"/>
            <w:vAlign w:val="bottom"/>
            <w:hideMark/>
          </w:tcPr>
          <w:p w:rsidR="00C344F8" w:rsidRPr="00713B99" w:rsidRDefault="00C344F8" w:rsidP="00BB78EA">
            <w:pPr>
              <w:ind w:firstLine="601"/>
              <w:rPr>
                <w:rFonts w:eastAsia="Calibri"/>
                <w:sz w:val="28"/>
                <w:szCs w:val="28"/>
              </w:rPr>
            </w:pPr>
            <w:r w:rsidRPr="00713B99">
              <w:rPr>
                <w:rFonts w:eastAsia="Calibri"/>
                <w:sz w:val="28"/>
                <w:szCs w:val="28"/>
              </w:rPr>
              <w:t>И.Г. Васьков</w:t>
            </w:r>
          </w:p>
        </w:tc>
      </w:tr>
      <w:tr w:rsidR="00C344F8" w:rsidRPr="00713B99" w:rsidTr="00BB78EA">
        <w:trPr>
          <w:trHeight w:val="201"/>
          <w:jc w:val="center"/>
        </w:trPr>
        <w:tc>
          <w:tcPr>
            <w:tcW w:w="5377" w:type="dxa"/>
            <w:vAlign w:val="center"/>
          </w:tcPr>
          <w:p w:rsidR="00C344F8" w:rsidRPr="00713B99" w:rsidRDefault="00C344F8" w:rsidP="00BB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C344F8" w:rsidRPr="00713B99" w:rsidRDefault="00C344F8" w:rsidP="00BB78EA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3183" w:type="dxa"/>
            <w:vAlign w:val="center"/>
          </w:tcPr>
          <w:p w:rsidR="00C344F8" w:rsidRPr="00713B99" w:rsidRDefault="00C344F8" w:rsidP="00BB78EA">
            <w:pPr>
              <w:jc w:val="center"/>
              <w:rPr>
                <w:sz w:val="28"/>
                <w:szCs w:val="28"/>
              </w:rPr>
            </w:pPr>
          </w:p>
        </w:tc>
      </w:tr>
      <w:tr w:rsidR="00C344F8" w:rsidRPr="00713B99" w:rsidTr="00BB78EA">
        <w:trPr>
          <w:jc w:val="center"/>
        </w:trPr>
        <w:tc>
          <w:tcPr>
            <w:tcW w:w="5377" w:type="dxa"/>
            <w:hideMark/>
          </w:tcPr>
          <w:p w:rsidR="00C344F8" w:rsidRPr="00713B99" w:rsidRDefault="00C344F8" w:rsidP="00BB78EA">
            <w:pPr>
              <w:rPr>
                <w:sz w:val="28"/>
                <w:szCs w:val="28"/>
              </w:rPr>
            </w:pPr>
            <w:r w:rsidRPr="00713B99">
              <w:rPr>
                <w:sz w:val="28"/>
                <w:szCs w:val="28"/>
              </w:rPr>
              <w:t xml:space="preserve">Секретарь ТИК, </w:t>
            </w:r>
          </w:p>
          <w:p w:rsidR="00C344F8" w:rsidRPr="00713B99" w:rsidRDefault="00C344F8" w:rsidP="00BB78EA">
            <w:pPr>
              <w:rPr>
                <w:sz w:val="28"/>
                <w:szCs w:val="28"/>
              </w:rPr>
            </w:pPr>
            <w:proofErr w:type="gramStart"/>
            <w:r w:rsidRPr="00713B99">
              <w:rPr>
                <w:sz w:val="28"/>
                <w:szCs w:val="28"/>
              </w:rPr>
              <w:t>организующей</w:t>
            </w:r>
            <w:proofErr w:type="gramEnd"/>
            <w:r w:rsidRPr="00713B99">
              <w:rPr>
                <w:sz w:val="28"/>
                <w:szCs w:val="28"/>
              </w:rPr>
              <w:t xml:space="preserve"> выборы</w:t>
            </w:r>
          </w:p>
        </w:tc>
        <w:tc>
          <w:tcPr>
            <w:tcW w:w="927" w:type="dxa"/>
          </w:tcPr>
          <w:p w:rsidR="00C344F8" w:rsidRPr="00713B99" w:rsidRDefault="00C344F8" w:rsidP="00BB78EA">
            <w:pPr>
              <w:jc w:val="right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3183" w:type="dxa"/>
            <w:vAlign w:val="bottom"/>
            <w:hideMark/>
          </w:tcPr>
          <w:p w:rsidR="00C344F8" w:rsidRPr="00713B99" w:rsidRDefault="00C344F8" w:rsidP="00BB78EA">
            <w:pPr>
              <w:jc w:val="center"/>
              <w:rPr>
                <w:sz w:val="28"/>
                <w:szCs w:val="28"/>
              </w:rPr>
            </w:pPr>
            <w:r w:rsidRPr="00713B99">
              <w:rPr>
                <w:sz w:val="28"/>
                <w:szCs w:val="28"/>
              </w:rPr>
              <w:t>С.Ю. Гаврилов</w:t>
            </w:r>
          </w:p>
        </w:tc>
      </w:tr>
    </w:tbl>
    <w:p w:rsidR="00C344F8" w:rsidRPr="00B34D3D" w:rsidRDefault="00C344F8" w:rsidP="00C344F8">
      <w:pPr>
        <w:widowControl w:val="0"/>
        <w:autoSpaceDE w:val="0"/>
        <w:autoSpaceDN w:val="0"/>
        <w:ind w:right="138"/>
        <w:jc w:val="both"/>
        <w:rPr>
          <w:sz w:val="28"/>
          <w:szCs w:val="28"/>
        </w:rPr>
      </w:pPr>
    </w:p>
    <w:p w:rsidR="00C06B3D" w:rsidRDefault="00C06B3D"/>
    <w:sectPr w:rsidR="00C06B3D" w:rsidSect="000C7BB1">
      <w:headerReference w:type="default" r:id="rId7"/>
      <w:headerReference w:type="first" r:id="rId8"/>
      <w:footerReference w:type="first" r:id="rId9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03" w:rsidRDefault="00774503" w:rsidP="002F1632">
      <w:r>
        <w:separator/>
      </w:r>
    </w:p>
  </w:endnote>
  <w:endnote w:type="continuationSeparator" w:id="0">
    <w:p w:rsidR="00774503" w:rsidRDefault="00774503" w:rsidP="002F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C0" w:rsidRPr="00EB5B00" w:rsidRDefault="00774503" w:rsidP="00C90F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03" w:rsidRDefault="00774503" w:rsidP="002F1632">
      <w:r>
        <w:separator/>
      </w:r>
    </w:p>
  </w:footnote>
  <w:footnote w:type="continuationSeparator" w:id="0">
    <w:p w:rsidR="00774503" w:rsidRDefault="00774503" w:rsidP="002F1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C0" w:rsidRPr="00800D1A" w:rsidRDefault="00774503">
    <w:pPr>
      <w:pStyle w:val="a3"/>
      <w:rPr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C0" w:rsidRPr="00800D1A" w:rsidRDefault="00774503">
    <w:pPr>
      <w:pStyle w:val="a3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4F8"/>
    <w:rsid w:val="002F1632"/>
    <w:rsid w:val="005D7230"/>
    <w:rsid w:val="00623F28"/>
    <w:rsid w:val="00774503"/>
    <w:rsid w:val="008C3F3F"/>
    <w:rsid w:val="00C06B3D"/>
    <w:rsid w:val="00C344F8"/>
    <w:rsid w:val="00E369CB"/>
    <w:rsid w:val="00E4641C"/>
    <w:rsid w:val="00E464A6"/>
    <w:rsid w:val="00EB3598"/>
    <w:rsid w:val="00FC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44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4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344F8"/>
    <w:rPr>
      <w:b/>
      <w:bCs/>
    </w:rPr>
  </w:style>
  <w:style w:type="paragraph" w:styleId="a6">
    <w:name w:val="footer"/>
    <w:basedOn w:val="a"/>
    <w:link w:val="a7"/>
    <w:uiPriority w:val="99"/>
    <w:unhideWhenUsed/>
    <w:rsid w:val="00C344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4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-i-p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2024-12-25T09:46:00Z</dcterms:created>
  <dcterms:modified xsi:type="dcterms:W3CDTF">2025-01-14T10:30:00Z</dcterms:modified>
</cp:coreProperties>
</file>