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08A" w:rsidRPr="0077308A" w:rsidRDefault="0077308A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</w:p>
    <w:p w:rsidR="00997799" w:rsidRPr="00AD794E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AD79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B5B58" w:rsidRPr="00AD794E">
        <w:rPr>
          <w:rFonts w:ascii="Times New Roman" w:hAnsi="Times New Roman" w:cs="Times New Roman"/>
          <w:sz w:val="24"/>
          <w:szCs w:val="24"/>
        </w:rPr>
        <w:t xml:space="preserve">№ </w:t>
      </w:r>
      <w:r w:rsidR="001F1592" w:rsidRPr="00AD794E">
        <w:rPr>
          <w:rFonts w:ascii="Times New Roman" w:hAnsi="Times New Roman" w:cs="Times New Roman"/>
          <w:sz w:val="24"/>
          <w:szCs w:val="24"/>
        </w:rPr>
        <w:t>4</w:t>
      </w:r>
    </w:p>
    <w:p w:rsidR="00997799" w:rsidRPr="00AD794E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AD794E">
        <w:rPr>
          <w:rFonts w:ascii="Times New Roman" w:hAnsi="Times New Roman" w:cs="Times New Roman"/>
          <w:sz w:val="24"/>
          <w:szCs w:val="24"/>
        </w:rPr>
        <w:t>к муниципальной программе Большереченского муниципального района Омской области</w:t>
      </w:r>
    </w:p>
    <w:p w:rsidR="00997799" w:rsidRPr="00AD794E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AD794E">
        <w:rPr>
          <w:rFonts w:ascii="Times New Roman" w:hAnsi="Times New Roman" w:cs="Times New Roman"/>
          <w:sz w:val="24"/>
          <w:szCs w:val="24"/>
        </w:rPr>
        <w:t xml:space="preserve">«Развитие социально-культурной сферы </w:t>
      </w:r>
      <w:r w:rsidR="0077308A" w:rsidRPr="00AD794E">
        <w:rPr>
          <w:rFonts w:ascii="Times New Roman" w:hAnsi="Times New Roman" w:cs="Times New Roman"/>
          <w:sz w:val="24"/>
          <w:szCs w:val="24"/>
        </w:rPr>
        <w:t>Большереченского муниципального</w:t>
      </w:r>
      <w:r w:rsidRPr="00AD794E">
        <w:rPr>
          <w:rFonts w:ascii="Times New Roman" w:hAnsi="Times New Roman" w:cs="Times New Roman"/>
          <w:sz w:val="24"/>
          <w:szCs w:val="24"/>
        </w:rPr>
        <w:t xml:space="preserve"> района Омской области»  </w:t>
      </w:r>
    </w:p>
    <w:p w:rsidR="00997799" w:rsidRPr="00AD794E" w:rsidRDefault="00997799" w:rsidP="00997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308A" w:rsidRPr="00AD794E" w:rsidRDefault="0077308A" w:rsidP="00997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97799" w:rsidRPr="00AD794E" w:rsidRDefault="00FF7EE4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D794E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997799" w:rsidRPr="00AD794E" w:rsidRDefault="00997799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D794E">
        <w:rPr>
          <w:rFonts w:ascii="Times New Roman" w:hAnsi="Times New Roman"/>
          <w:sz w:val="28"/>
          <w:szCs w:val="28"/>
        </w:rPr>
        <w:t>«Профилактика правонарушений и наркомании, террориз</w:t>
      </w:r>
      <w:r w:rsidR="005B39AC" w:rsidRPr="00AD794E">
        <w:rPr>
          <w:rFonts w:ascii="Times New Roman" w:hAnsi="Times New Roman"/>
          <w:sz w:val="28"/>
          <w:szCs w:val="28"/>
        </w:rPr>
        <w:t>ма и экстремизма, а так</w:t>
      </w:r>
      <w:r w:rsidRPr="00AD794E">
        <w:rPr>
          <w:rFonts w:ascii="Times New Roman" w:hAnsi="Times New Roman"/>
          <w:sz w:val="28"/>
          <w:szCs w:val="28"/>
        </w:rPr>
        <w:t>же снижение рисков и смягчение последствий чрезвычайных ситуаций</w:t>
      </w:r>
      <w:r w:rsidR="00FF7EE4" w:rsidRPr="00AD794E">
        <w:rPr>
          <w:rFonts w:ascii="Times New Roman" w:hAnsi="Times New Roman"/>
          <w:sz w:val="28"/>
          <w:szCs w:val="28"/>
        </w:rPr>
        <w:t xml:space="preserve"> в Большереченском муниципальном районе Омской области</w:t>
      </w:r>
      <w:r w:rsidRPr="00AD794E">
        <w:rPr>
          <w:rFonts w:ascii="Times New Roman" w:hAnsi="Times New Roman"/>
          <w:sz w:val="28"/>
          <w:szCs w:val="28"/>
        </w:rPr>
        <w:t xml:space="preserve">» </w:t>
      </w:r>
      <w:r w:rsidRPr="00AD794E">
        <w:rPr>
          <w:rFonts w:cs="Calibri"/>
        </w:rPr>
        <w:t xml:space="preserve"> </w:t>
      </w:r>
    </w:p>
    <w:p w:rsidR="00997799" w:rsidRPr="00AD794E" w:rsidRDefault="00997799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97799" w:rsidRPr="00AD794E" w:rsidRDefault="00997799" w:rsidP="0099779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794E">
        <w:rPr>
          <w:sz w:val="28"/>
          <w:szCs w:val="28"/>
        </w:rPr>
        <w:t xml:space="preserve">Раздел 1.Паспорт  подпрограммы </w:t>
      </w:r>
    </w:p>
    <w:p w:rsidR="00997799" w:rsidRPr="00AD794E" w:rsidRDefault="00997799" w:rsidP="0099779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6"/>
        <w:gridCol w:w="4732"/>
      </w:tblGrid>
      <w:tr w:rsidR="00997799" w:rsidRPr="00AD794E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AD794E" w:rsidRDefault="00997799" w:rsidP="00997799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Наименование муниципальной программы Большереченского муниципального района Омской области </w:t>
            </w:r>
            <w:r w:rsidR="006E02CF" w:rsidRPr="00AD794E">
              <w:rPr>
                <w:sz w:val="28"/>
                <w:szCs w:val="28"/>
              </w:rPr>
              <w:t xml:space="preserve"> (далее - муниципальная программа)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AD794E" w:rsidRDefault="00997799" w:rsidP="00753E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Развитие социально-культурной сферы Большереченского</w:t>
            </w:r>
          </w:p>
          <w:p w:rsidR="00997799" w:rsidRPr="00AD794E" w:rsidRDefault="00997799" w:rsidP="00753E6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муниципального района Омской области </w:t>
            </w:r>
          </w:p>
        </w:tc>
      </w:tr>
      <w:tr w:rsidR="00997799" w:rsidRPr="00AD794E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AD794E" w:rsidRDefault="00997799" w:rsidP="00997799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Наименование подпрограммы муниципальной программы Большереченского муниципального района (далее – подпрограмма)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AD794E" w:rsidRDefault="00997799" w:rsidP="00EB1B1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Профилактика правонарушений и наркомании, терроризма и экстремизма, а также снижение рисков и смягчение последствий чрезвычайных ситуаций</w:t>
            </w:r>
            <w:r w:rsidR="005B02ED" w:rsidRPr="00AD794E">
              <w:rPr>
                <w:sz w:val="28"/>
                <w:szCs w:val="28"/>
              </w:rPr>
              <w:t xml:space="preserve"> </w:t>
            </w:r>
            <w:r w:rsidR="004F1BD3" w:rsidRPr="00AD794E">
              <w:rPr>
                <w:sz w:val="28"/>
                <w:szCs w:val="28"/>
              </w:rPr>
              <w:t>в Большереченском муниципальном районе Омской области</w:t>
            </w:r>
          </w:p>
        </w:tc>
      </w:tr>
      <w:tr w:rsidR="003D744D" w:rsidRPr="00AD794E" w:rsidTr="0016418E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4D" w:rsidRPr="00AD794E" w:rsidRDefault="003D744D" w:rsidP="001641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Наименование исполнительно-распорядительного органа Большереченского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4D" w:rsidRPr="00AD794E" w:rsidRDefault="003D744D" w:rsidP="0016418E">
            <w:pPr>
              <w:pStyle w:val="ConsPlusCell"/>
              <w:jc w:val="both"/>
            </w:pPr>
            <w:r w:rsidRPr="00AD794E">
              <w:t>Администрация Большереченского муниципального района Омской области</w:t>
            </w:r>
            <w:r w:rsidR="00A058CA" w:rsidRPr="00AD794E">
              <w:t xml:space="preserve"> (далее - Администрация)</w:t>
            </w:r>
          </w:p>
        </w:tc>
      </w:tr>
      <w:tr w:rsidR="00997799" w:rsidRPr="00AD794E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A3281F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A3281F" w:rsidRPr="00AD794E">
              <w:rPr>
                <w:sz w:val="28"/>
                <w:szCs w:val="28"/>
              </w:rPr>
              <w:t xml:space="preserve">Большереченского </w:t>
            </w:r>
            <w:r w:rsidRPr="00AD794E">
              <w:rPr>
                <w:sz w:val="28"/>
                <w:szCs w:val="28"/>
              </w:rPr>
              <w:t xml:space="preserve">муниципального района Омской области, являющегося исполнителем основного мероприятия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1F" w:rsidRPr="00AD794E" w:rsidRDefault="00A058CA" w:rsidP="00A3281F">
            <w:pPr>
              <w:pStyle w:val="ConsPlusCell"/>
              <w:jc w:val="both"/>
            </w:pPr>
            <w:r w:rsidRPr="00AD794E">
              <w:t xml:space="preserve">Управление правового обеспечения </w:t>
            </w:r>
            <w:r w:rsidR="00A3281F" w:rsidRPr="00AD794E">
              <w:t>Администраци</w:t>
            </w:r>
            <w:r w:rsidRPr="00AD794E">
              <w:t>и</w:t>
            </w:r>
            <w:r w:rsidR="000A0959" w:rsidRPr="00AD794E">
              <w:t>;</w:t>
            </w:r>
          </w:p>
          <w:p w:rsidR="00997799" w:rsidRPr="00AD794E" w:rsidRDefault="00FE0F5B" w:rsidP="00A3281F">
            <w:pPr>
              <w:pStyle w:val="ConsPlusCell"/>
              <w:jc w:val="both"/>
            </w:pPr>
            <w:r w:rsidRPr="00AD794E">
              <w:t>Специалист по ГОЧС Администрации</w:t>
            </w:r>
            <w:r w:rsidR="00A64EB6" w:rsidRPr="00AD794E">
              <w:t>;</w:t>
            </w:r>
          </w:p>
          <w:p w:rsidR="00A64EB6" w:rsidRPr="00AD794E" w:rsidRDefault="00A64EB6" w:rsidP="00A3281F">
            <w:pPr>
              <w:pStyle w:val="ConsPlusCell"/>
              <w:jc w:val="both"/>
            </w:pPr>
            <w:r w:rsidRPr="00AD794E">
              <w:t>Управление сельского хозяйства Администрации</w:t>
            </w:r>
          </w:p>
          <w:p w:rsidR="00581179" w:rsidRPr="00AD794E" w:rsidRDefault="00581179" w:rsidP="00A3281F">
            <w:pPr>
              <w:pStyle w:val="ConsPlusCell"/>
              <w:jc w:val="both"/>
            </w:pPr>
            <w:r w:rsidRPr="00AD794E">
              <w:t>Комитет по образованию Администрации</w:t>
            </w:r>
          </w:p>
          <w:p w:rsidR="00940C3A" w:rsidRPr="00AD794E" w:rsidRDefault="00940C3A" w:rsidP="00A3281F">
            <w:pPr>
              <w:pStyle w:val="ConsPlusCell"/>
              <w:jc w:val="both"/>
            </w:pPr>
            <w:r w:rsidRPr="00AD794E">
              <w:t xml:space="preserve">Муниципальное казенное учреждение Большереченского муниципального района «Центр по делам молодежи, физической </w:t>
            </w:r>
            <w:r w:rsidRPr="00AD794E">
              <w:lastRenderedPageBreak/>
              <w:t>культуры и спорта» Большереченского муниципального района Омской области</w:t>
            </w:r>
          </w:p>
        </w:tc>
      </w:tr>
      <w:tr w:rsidR="00997799" w:rsidRPr="00AD794E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A32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 w:rsidR="00A3281F" w:rsidRPr="00AD794E">
              <w:rPr>
                <w:sz w:val="28"/>
                <w:szCs w:val="28"/>
              </w:rPr>
              <w:t>Большереченского</w:t>
            </w:r>
            <w:r w:rsidRPr="00AD794E">
              <w:rPr>
                <w:sz w:val="28"/>
                <w:szCs w:val="28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70" w:rsidRPr="00AD794E" w:rsidRDefault="00CE1D70" w:rsidP="00CE1D70">
            <w:pPr>
              <w:pStyle w:val="ConsPlusCell"/>
              <w:jc w:val="both"/>
            </w:pPr>
            <w:r w:rsidRPr="00AD794E">
              <w:t>Управление правового обеспечения Администрации;</w:t>
            </w:r>
          </w:p>
          <w:p w:rsidR="00997799" w:rsidRPr="00AD794E" w:rsidRDefault="00CE1D70" w:rsidP="00CE1D70">
            <w:pPr>
              <w:pStyle w:val="ConsPlusCell"/>
              <w:jc w:val="both"/>
            </w:pPr>
            <w:r w:rsidRPr="00AD794E">
              <w:t>Специалист по ГОЧС Администрации</w:t>
            </w:r>
            <w:r w:rsidR="00A64EB6" w:rsidRPr="00AD794E">
              <w:t>;</w:t>
            </w:r>
          </w:p>
          <w:p w:rsidR="00A64EB6" w:rsidRPr="00AD794E" w:rsidRDefault="00A64EB6" w:rsidP="00CE1D70">
            <w:pPr>
              <w:pStyle w:val="ConsPlusCell"/>
              <w:jc w:val="both"/>
            </w:pPr>
            <w:r w:rsidRPr="00AD794E">
              <w:t>Управление сельского хозяйства Администрации</w:t>
            </w:r>
          </w:p>
          <w:p w:rsidR="00D779D3" w:rsidRPr="00AD794E" w:rsidRDefault="00D779D3" w:rsidP="00CE1D70">
            <w:pPr>
              <w:pStyle w:val="ConsPlusCell"/>
              <w:jc w:val="both"/>
            </w:pPr>
            <w:r w:rsidRPr="00AD794E">
              <w:t>Комитет по образованию Администрации</w:t>
            </w:r>
          </w:p>
          <w:p w:rsidR="00940C3A" w:rsidRPr="00AD794E" w:rsidRDefault="00940C3A" w:rsidP="00CE1D70">
            <w:pPr>
              <w:pStyle w:val="ConsPlusCell"/>
              <w:jc w:val="both"/>
            </w:pPr>
            <w:r w:rsidRPr="00AD794E">
              <w:t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</w:t>
            </w:r>
            <w:r w:rsidR="00F512AE" w:rsidRPr="00AD794E">
              <w:t>и</w:t>
            </w:r>
          </w:p>
        </w:tc>
      </w:tr>
      <w:tr w:rsidR="00997799" w:rsidRPr="00AD794E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FA3FA7">
            <w:pPr>
              <w:pStyle w:val="ConsPlusCell"/>
              <w:jc w:val="both"/>
            </w:pPr>
            <w:r w:rsidRPr="00AD794E">
              <w:t>20</w:t>
            </w:r>
            <w:r w:rsidR="00FA3FA7" w:rsidRPr="00AD794E">
              <w:t>20</w:t>
            </w:r>
            <w:r w:rsidRPr="00AD794E">
              <w:t>-20</w:t>
            </w:r>
            <w:r w:rsidR="00A3281F" w:rsidRPr="00AD794E">
              <w:t>2</w:t>
            </w:r>
            <w:r w:rsidR="00EB1B1D" w:rsidRPr="00AD794E">
              <w:t>6</w:t>
            </w:r>
            <w:r w:rsidR="00A3281F" w:rsidRPr="00AD794E">
              <w:t xml:space="preserve"> </w:t>
            </w:r>
            <w:r w:rsidRPr="00AD794E">
              <w:t>годы</w:t>
            </w:r>
          </w:p>
        </w:tc>
      </w:tr>
      <w:tr w:rsidR="00997799" w:rsidRPr="00AD794E" w:rsidTr="006E02CF">
        <w:trPr>
          <w:trHeight w:val="401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17395E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Совершенствование системы государственного и общественного воздействия на причины и условия правонарушений и наркомании на территории Большереченского района Омской области, снижение уровня </w:t>
            </w:r>
            <w:proofErr w:type="spellStart"/>
            <w:r w:rsidRPr="00AD794E">
              <w:rPr>
                <w:sz w:val="28"/>
                <w:szCs w:val="28"/>
              </w:rPr>
              <w:t>наркопреступности</w:t>
            </w:r>
            <w:proofErr w:type="spellEnd"/>
            <w:r w:rsidRPr="00AD794E">
              <w:rPr>
                <w:sz w:val="28"/>
                <w:szCs w:val="28"/>
              </w:rPr>
              <w:t>, а также заболеваемости населения синдромом зависимости от наркотиков и алкоголя, противодействие терроризму и экстремистской</w:t>
            </w:r>
            <w:r w:rsidR="00457EFF" w:rsidRPr="00AD794E">
              <w:rPr>
                <w:sz w:val="28"/>
                <w:szCs w:val="28"/>
              </w:rPr>
              <w:t xml:space="preserve"> деятельности</w:t>
            </w:r>
            <w:r w:rsidR="00995642" w:rsidRPr="00AD794E">
              <w:rPr>
                <w:sz w:val="28"/>
                <w:szCs w:val="28"/>
              </w:rPr>
              <w:t xml:space="preserve">, </w:t>
            </w:r>
            <w:r w:rsidR="00995642" w:rsidRPr="00AD794E">
              <w:t xml:space="preserve"> </w:t>
            </w:r>
            <w:r w:rsidR="00995642" w:rsidRPr="00AD794E">
              <w:rPr>
                <w:sz w:val="28"/>
                <w:szCs w:val="28"/>
              </w:rPr>
              <w:t>обеспечение общественной безопасности</w:t>
            </w:r>
          </w:p>
        </w:tc>
      </w:tr>
      <w:tr w:rsidR="00997799" w:rsidRPr="00AD794E" w:rsidTr="006E02CF">
        <w:trPr>
          <w:trHeight w:val="328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3" w:rsidRPr="00AD794E" w:rsidRDefault="008201F3" w:rsidP="008201F3">
            <w:pPr>
              <w:pStyle w:val="ConsPlusCell"/>
              <w:tabs>
                <w:tab w:val="left" w:pos="314"/>
              </w:tabs>
              <w:jc w:val="both"/>
            </w:pPr>
            <w:r w:rsidRPr="00AD794E">
              <w:t>1. Привлечение подростков и молодежи к проведению мероприятий, направленных на профилактику правонарушений и наркомании.</w:t>
            </w:r>
          </w:p>
          <w:p w:rsidR="00997799" w:rsidRPr="00AD794E" w:rsidRDefault="008201F3" w:rsidP="008201F3">
            <w:pPr>
              <w:pStyle w:val="ConsPlusCell"/>
              <w:jc w:val="both"/>
            </w:pPr>
            <w:r w:rsidRPr="00AD794E">
              <w:t>2. Повышение качества и результативности мер по противодействию     экстремизму и терроризму, обеспечению общественной безопасности.</w:t>
            </w:r>
          </w:p>
        </w:tc>
      </w:tr>
      <w:tr w:rsidR="00997799" w:rsidRPr="00AD794E" w:rsidTr="006E02CF">
        <w:trPr>
          <w:trHeight w:val="64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5DE" w:rsidRPr="00AD794E" w:rsidRDefault="00AA44D8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Оказание поддержки гражданам и их объединениям, участвующим в охране общественного порядка, </w:t>
            </w:r>
            <w:r w:rsidRPr="00AD794E">
              <w:rPr>
                <w:sz w:val="28"/>
                <w:szCs w:val="28"/>
              </w:rPr>
              <w:lastRenderedPageBreak/>
              <w:t>создание условий для деятельности народных дружин</w:t>
            </w:r>
            <w:r w:rsidR="008E55DE" w:rsidRPr="00AD794E">
              <w:rPr>
                <w:sz w:val="28"/>
                <w:szCs w:val="28"/>
              </w:rPr>
              <w:t>.</w:t>
            </w:r>
          </w:p>
          <w:p w:rsidR="008E55DE" w:rsidRPr="00AD794E" w:rsidRDefault="008E55DE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Создание и поддержание в постоянной готовности муниципальных систем оповещения населения о чрезвычайных ситуациях.</w:t>
            </w:r>
          </w:p>
          <w:p w:rsidR="008E55DE" w:rsidRPr="00AD794E" w:rsidRDefault="008E55DE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Оказание помощи в восстановлении утраченных документов</w:t>
            </w:r>
            <w:r w:rsidR="00EB1B1D" w:rsidRPr="00AD794E">
              <w:rPr>
                <w:sz w:val="28"/>
                <w:szCs w:val="28"/>
              </w:rPr>
              <w:t xml:space="preserve"> и в психотерапевтическом лечении алкогольной зависимости медицинскими препаратами</w:t>
            </w:r>
            <w:r w:rsidRPr="00AD794E">
              <w:rPr>
                <w:sz w:val="28"/>
                <w:szCs w:val="28"/>
              </w:rPr>
              <w:t xml:space="preserve">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граждан.</w:t>
            </w:r>
          </w:p>
          <w:p w:rsidR="003459C7" w:rsidRPr="000B3287" w:rsidRDefault="003459C7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  <w:highlight w:val="yellow"/>
              </w:rPr>
            </w:pPr>
            <w:r w:rsidRPr="000B3287">
              <w:rPr>
                <w:sz w:val="28"/>
                <w:szCs w:val="28"/>
                <w:highlight w:val="yellow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пунктов.</w:t>
            </w:r>
          </w:p>
          <w:p w:rsidR="00A64EB6" w:rsidRPr="00AD794E" w:rsidRDefault="00A64EB6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Проведение дезинфекционных мероприятий на открытых пространствах населенных пунктов и в многоквартирных жилых домах</w:t>
            </w:r>
            <w:r w:rsidR="00482271" w:rsidRPr="00AD794E">
              <w:rPr>
                <w:sz w:val="28"/>
                <w:szCs w:val="28"/>
              </w:rPr>
              <w:t>.</w:t>
            </w:r>
          </w:p>
          <w:p w:rsidR="00E858A3" w:rsidRPr="00AD794E" w:rsidRDefault="00E858A3" w:rsidP="00E858A3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Приведение подведомственных объектов (территорий) в соответствие с требованиями по антитеррористической защищенности</w:t>
            </w:r>
            <w:proofErr w:type="gramStart"/>
            <w:r w:rsidR="00482271" w:rsidRPr="00AD794E">
              <w:rPr>
                <w:sz w:val="28"/>
                <w:szCs w:val="28"/>
              </w:rPr>
              <w:t>.</w:t>
            </w:r>
            <w:proofErr w:type="gramEnd"/>
            <w:r w:rsidR="000B3287">
              <w:rPr>
                <w:sz w:val="28"/>
                <w:szCs w:val="28"/>
              </w:rPr>
              <w:t xml:space="preserve"> (</w:t>
            </w:r>
            <w:proofErr w:type="gramStart"/>
            <w:r w:rsidR="000B3287">
              <w:rPr>
                <w:sz w:val="28"/>
                <w:szCs w:val="28"/>
              </w:rPr>
              <w:t>п</w:t>
            </w:r>
            <w:proofErr w:type="gramEnd"/>
            <w:r w:rsidR="000B3287">
              <w:rPr>
                <w:sz w:val="28"/>
                <w:szCs w:val="28"/>
              </w:rPr>
              <w:t>. 7искл.)</w:t>
            </w:r>
          </w:p>
          <w:p w:rsidR="00C57E8E" w:rsidRDefault="0088140A" w:rsidP="004C1456">
            <w:pPr>
              <w:numPr>
                <w:ilvl w:val="0"/>
                <w:numId w:val="9"/>
              </w:numPr>
              <w:tabs>
                <w:tab w:val="left" w:pos="0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ab/>
              <w:t xml:space="preserve">Мероприятия, направленные на </w:t>
            </w:r>
            <w:r w:rsidR="00B12707" w:rsidRPr="00AD794E">
              <w:rPr>
                <w:sz w:val="28"/>
                <w:szCs w:val="28"/>
              </w:rPr>
              <w:t>противодействие терроризм</w:t>
            </w:r>
            <w:r w:rsidR="004C1456" w:rsidRPr="00AD794E">
              <w:rPr>
                <w:sz w:val="28"/>
                <w:szCs w:val="28"/>
              </w:rPr>
              <w:t>у</w:t>
            </w:r>
            <w:r w:rsidR="001950BC" w:rsidRPr="00AD794E">
              <w:rPr>
                <w:sz w:val="28"/>
                <w:szCs w:val="28"/>
              </w:rPr>
              <w:t xml:space="preserve"> и </w:t>
            </w:r>
            <w:r w:rsidR="00B12707" w:rsidRPr="00AD794E">
              <w:rPr>
                <w:sz w:val="28"/>
                <w:szCs w:val="28"/>
              </w:rPr>
              <w:t xml:space="preserve"> </w:t>
            </w:r>
            <w:r w:rsidRPr="00AD794E">
              <w:rPr>
                <w:sz w:val="28"/>
                <w:szCs w:val="28"/>
              </w:rPr>
              <w:t xml:space="preserve"> экстремистской деятельности</w:t>
            </w:r>
            <w:r w:rsidR="00DA1395">
              <w:rPr>
                <w:sz w:val="28"/>
                <w:szCs w:val="28"/>
              </w:rPr>
              <w:t>.</w:t>
            </w:r>
          </w:p>
          <w:p w:rsidR="00DA1395" w:rsidRDefault="000B3287" w:rsidP="004C1456">
            <w:pPr>
              <w:numPr>
                <w:ilvl w:val="0"/>
                <w:numId w:val="9"/>
              </w:numPr>
              <w:tabs>
                <w:tab w:val="left" w:pos="0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AB702F">
              <w:rPr>
                <w:sz w:val="28"/>
                <w:szCs w:val="28"/>
                <w:highlight w:val="yellow"/>
              </w:rPr>
              <w:t xml:space="preserve">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</w:t>
            </w:r>
            <w:r w:rsidRPr="00AB702F">
              <w:rPr>
                <w:sz w:val="28"/>
                <w:szCs w:val="28"/>
                <w:highlight w:val="yellow"/>
              </w:rPr>
              <w:lastRenderedPageBreak/>
              <w:t>предупреждения и ликвидации чрезвычайных ситуаций Омской области.</w:t>
            </w:r>
          </w:p>
          <w:p w:rsidR="00A74865" w:rsidRPr="00C37F17" w:rsidRDefault="008145EA" w:rsidP="008145EA">
            <w:pPr>
              <w:tabs>
                <w:tab w:val="left" w:pos="0"/>
                <w:tab w:val="left" w:pos="704"/>
              </w:tabs>
              <w:ind w:left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="00C37F17" w:rsidRPr="00C700EF">
              <w:rPr>
                <w:sz w:val="28"/>
                <w:szCs w:val="28"/>
                <w:highlight w:val="magenta"/>
              </w:rPr>
              <w:t>Информационно-методическое обеспечение профилактики преступлений в сфере информационных технологий.</w:t>
            </w:r>
          </w:p>
        </w:tc>
      </w:tr>
      <w:tr w:rsidR="00997799" w:rsidRPr="00AD794E" w:rsidTr="006E02CF">
        <w:trPr>
          <w:trHeight w:val="69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1.</w:t>
            </w:r>
            <w:r w:rsidRPr="00AD794E">
              <w:t xml:space="preserve"> </w:t>
            </w:r>
            <w:r w:rsidRPr="00AD794E">
              <w:rPr>
                <w:sz w:val="28"/>
                <w:szCs w:val="28"/>
              </w:rPr>
              <w:t>Снижение удельного веса преступлений, совершенных на улицах и общественных местах до 1</w:t>
            </w:r>
            <w:r w:rsidR="00501D66" w:rsidRPr="00AD794E">
              <w:rPr>
                <w:sz w:val="28"/>
                <w:szCs w:val="28"/>
              </w:rPr>
              <w:t>0</w:t>
            </w:r>
            <w:r w:rsidRPr="00AD794E">
              <w:rPr>
                <w:sz w:val="28"/>
                <w:szCs w:val="28"/>
              </w:rPr>
              <w:t>,</w:t>
            </w:r>
            <w:r w:rsidR="005B02ED" w:rsidRPr="00AD794E">
              <w:rPr>
                <w:sz w:val="28"/>
                <w:szCs w:val="28"/>
              </w:rPr>
              <w:t>4</w:t>
            </w:r>
            <w:r w:rsidRPr="00AD794E">
              <w:rPr>
                <w:sz w:val="28"/>
                <w:szCs w:val="28"/>
              </w:rPr>
              <w:t xml:space="preserve"> процентов:</w:t>
            </w:r>
          </w:p>
          <w:p w:rsidR="00997799" w:rsidRPr="00AD794E" w:rsidRDefault="00501D66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год- 11,4 </w:t>
            </w:r>
            <w:r w:rsidR="00997799" w:rsidRPr="00AD794E">
              <w:rPr>
                <w:sz w:val="28"/>
                <w:szCs w:val="28"/>
              </w:rPr>
              <w:t>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EB1B1D" w:rsidRPr="00AD794E">
              <w:rPr>
                <w:sz w:val="28"/>
                <w:szCs w:val="28"/>
              </w:rPr>
              <w:t>2</w:t>
            </w:r>
            <w:r w:rsidR="00FA3FA7" w:rsidRPr="00AD794E">
              <w:rPr>
                <w:sz w:val="28"/>
                <w:szCs w:val="28"/>
              </w:rPr>
              <w:t>1</w:t>
            </w:r>
            <w:r w:rsidRPr="00AD794E">
              <w:rPr>
                <w:sz w:val="28"/>
                <w:szCs w:val="28"/>
              </w:rPr>
              <w:t xml:space="preserve"> год- 1</w:t>
            </w:r>
            <w:r w:rsidR="00501D66" w:rsidRPr="00AD794E">
              <w:rPr>
                <w:sz w:val="28"/>
                <w:szCs w:val="28"/>
              </w:rPr>
              <w:t>1,3</w:t>
            </w:r>
            <w:r w:rsidRPr="00AD794E">
              <w:rPr>
                <w:sz w:val="28"/>
                <w:szCs w:val="28"/>
              </w:rPr>
              <w:t xml:space="preserve">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EB1B1D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год- 1</w:t>
            </w:r>
            <w:r w:rsidR="00501D66" w:rsidRPr="00AD794E">
              <w:rPr>
                <w:sz w:val="28"/>
                <w:szCs w:val="28"/>
              </w:rPr>
              <w:t>1</w:t>
            </w:r>
            <w:r w:rsidRPr="00AD794E">
              <w:rPr>
                <w:sz w:val="28"/>
                <w:szCs w:val="28"/>
              </w:rPr>
              <w:t>,</w:t>
            </w:r>
            <w:r w:rsidR="00501D66" w:rsidRPr="00AD794E">
              <w:rPr>
                <w:sz w:val="28"/>
                <w:szCs w:val="28"/>
              </w:rPr>
              <w:t>2</w:t>
            </w:r>
            <w:r w:rsidRPr="00AD794E">
              <w:rPr>
                <w:sz w:val="28"/>
                <w:szCs w:val="28"/>
              </w:rPr>
              <w:t xml:space="preserve">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EB1B1D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год- 1</w:t>
            </w:r>
            <w:r w:rsidR="00501D66" w:rsidRPr="00AD794E">
              <w:rPr>
                <w:sz w:val="28"/>
                <w:szCs w:val="28"/>
              </w:rPr>
              <w:t>1,0</w:t>
            </w:r>
            <w:r w:rsidRPr="00AD794E">
              <w:rPr>
                <w:sz w:val="28"/>
                <w:szCs w:val="28"/>
              </w:rPr>
              <w:t xml:space="preserve">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EB1B1D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год- 1</w:t>
            </w:r>
            <w:r w:rsidR="00501D66" w:rsidRPr="00AD794E">
              <w:rPr>
                <w:sz w:val="28"/>
                <w:szCs w:val="28"/>
              </w:rPr>
              <w:t>0</w:t>
            </w:r>
            <w:r w:rsidRPr="00AD794E">
              <w:rPr>
                <w:sz w:val="28"/>
                <w:szCs w:val="28"/>
              </w:rPr>
              <w:t>,8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A3281F" w:rsidRPr="00AD794E" w:rsidRDefault="00A3281F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EB1B1D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год– 1</w:t>
            </w:r>
            <w:r w:rsidR="00501D66" w:rsidRPr="00AD794E">
              <w:rPr>
                <w:sz w:val="28"/>
                <w:szCs w:val="28"/>
              </w:rPr>
              <w:t>0,5</w:t>
            </w:r>
            <w:r w:rsidRPr="00AD794E">
              <w:rPr>
                <w:sz w:val="28"/>
                <w:szCs w:val="28"/>
              </w:rPr>
              <w:t xml:space="preserve">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5B02ED" w:rsidRPr="00AD794E" w:rsidRDefault="005B02ED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EB1B1D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год – 10,4 процентов.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2. Снижение удельного веса преступлений, совершенных лицами, ранее привлекавшихся к уголовной ответственности до 6</w:t>
            </w:r>
            <w:r w:rsidR="005B02ED" w:rsidRPr="00AD794E">
              <w:rPr>
                <w:sz w:val="28"/>
                <w:szCs w:val="28"/>
              </w:rPr>
              <w:t>0</w:t>
            </w:r>
            <w:r w:rsidRPr="00AD794E">
              <w:rPr>
                <w:sz w:val="28"/>
                <w:szCs w:val="28"/>
              </w:rPr>
              <w:t>,0  процент</w:t>
            </w:r>
            <w:r w:rsidR="005B02ED" w:rsidRPr="00AD794E">
              <w:rPr>
                <w:sz w:val="28"/>
                <w:szCs w:val="28"/>
              </w:rPr>
              <w:t>ов</w:t>
            </w:r>
            <w:r w:rsidRPr="00AD794E">
              <w:rPr>
                <w:sz w:val="28"/>
                <w:szCs w:val="28"/>
              </w:rPr>
              <w:t>:</w:t>
            </w:r>
          </w:p>
          <w:p w:rsidR="006275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год- </w:t>
            </w:r>
            <w:r w:rsidR="00501D66" w:rsidRPr="00AD794E">
              <w:rPr>
                <w:sz w:val="28"/>
                <w:szCs w:val="28"/>
              </w:rPr>
              <w:t>70</w:t>
            </w:r>
            <w:r w:rsidRPr="00AD794E">
              <w:rPr>
                <w:sz w:val="28"/>
                <w:szCs w:val="28"/>
              </w:rPr>
              <w:t>,0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21</w:t>
            </w:r>
            <w:r w:rsidRPr="00AD794E">
              <w:rPr>
                <w:sz w:val="28"/>
                <w:szCs w:val="28"/>
              </w:rPr>
              <w:t xml:space="preserve"> год- 6</w:t>
            </w:r>
            <w:r w:rsidR="00501D66" w:rsidRPr="00AD794E">
              <w:rPr>
                <w:sz w:val="28"/>
                <w:szCs w:val="28"/>
              </w:rPr>
              <w:t>8</w:t>
            </w:r>
            <w:r w:rsidRPr="00AD794E">
              <w:rPr>
                <w:sz w:val="28"/>
                <w:szCs w:val="28"/>
              </w:rPr>
              <w:t>,0 процент</w:t>
            </w:r>
            <w:r w:rsidR="0096594B" w:rsidRPr="00AD794E">
              <w:rPr>
                <w:sz w:val="28"/>
                <w:szCs w:val="28"/>
              </w:rPr>
              <w:t>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год- 6</w:t>
            </w:r>
            <w:r w:rsidR="00501D66" w:rsidRPr="00AD794E">
              <w:rPr>
                <w:sz w:val="28"/>
                <w:szCs w:val="28"/>
              </w:rPr>
              <w:t>7</w:t>
            </w:r>
            <w:r w:rsidRPr="00AD794E">
              <w:rPr>
                <w:sz w:val="28"/>
                <w:szCs w:val="28"/>
              </w:rPr>
              <w:t>,0 процент</w:t>
            </w:r>
            <w:r w:rsidR="0096594B" w:rsidRPr="00AD794E">
              <w:rPr>
                <w:sz w:val="28"/>
                <w:szCs w:val="28"/>
              </w:rPr>
              <w:t>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год- 6</w:t>
            </w:r>
            <w:r w:rsidR="00501D66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>,0 процент</w:t>
            </w:r>
            <w:r w:rsidR="0096594B" w:rsidRPr="00AD794E">
              <w:rPr>
                <w:sz w:val="28"/>
                <w:szCs w:val="28"/>
              </w:rPr>
              <w:t>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год- 6</w:t>
            </w:r>
            <w:r w:rsidR="00501D66" w:rsidRPr="00AD794E">
              <w:rPr>
                <w:sz w:val="28"/>
                <w:szCs w:val="28"/>
              </w:rPr>
              <w:t>3</w:t>
            </w:r>
            <w:r w:rsidRPr="00AD794E">
              <w:rPr>
                <w:sz w:val="28"/>
                <w:szCs w:val="28"/>
              </w:rPr>
              <w:t>,0 процент</w:t>
            </w:r>
            <w:r w:rsidR="0096594B" w:rsidRPr="00AD794E">
              <w:rPr>
                <w:sz w:val="28"/>
                <w:szCs w:val="28"/>
              </w:rPr>
              <w:t>а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A3281F" w:rsidRPr="00AD794E" w:rsidRDefault="00A3281F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 – 6</w:t>
            </w:r>
            <w:r w:rsidR="00501D66" w:rsidRPr="00AD794E">
              <w:rPr>
                <w:sz w:val="28"/>
                <w:szCs w:val="28"/>
              </w:rPr>
              <w:t>1</w:t>
            </w:r>
            <w:r w:rsidRPr="00AD794E">
              <w:rPr>
                <w:sz w:val="28"/>
                <w:szCs w:val="28"/>
              </w:rPr>
              <w:t>,0 процент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5B02ED" w:rsidRPr="00AD794E" w:rsidRDefault="005B02ED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год – 60,0 процентов.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3. Снижение удельного веса преступлений совершенных несовершеннолетними от общего числа преступлений до </w:t>
            </w:r>
            <w:r w:rsidR="00501D66" w:rsidRPr="00AD794E">
              <w:rPr>
                <w:sz w:val="28"/>
                <w:szCs w:val="28"/>
              </w:rPr>
              <w:t>5</w:t>
            </w:r>
            <w:r w:rsidR="00A3281F" w:rsidRPr="00AD794E">
              <w:rPr>
                <w:sz w:val="28"/>
                <w:szCs w:val="28"/>
              </w:rPr>
              <w:t>,</w:t>
            </w:r>
            <w:r w:rsidR="005B02ED" w:rsidRPr="00AD794E">
              <w:rPr>
                <w:sz w:val="28"/>
                <w:szCs w:val="28"/>
              </w:rPr>
              <w:t>7</w:t>
            </w:r>
            <w:r w:rsidRPr="00AD794E">
              <w:rPr>
                <w:sz w:val="28"/>
                <w:szCs w:val="28"/>
              </w:rPr>
              <w:t xml:space="preserve"> процентов: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год- </w:t>
            </w:r>
            <w:r w:rsidR="00501D66" w:rsidRPr="00AD794E">
              <w:rPr>
                <w:sz w:val="28"/>
                <w:szCs w:val="28"/>
              </w:rPr>
              <w:t>6,</w:t>
            </w:r>
            <w:r w:rsidRPr="00AD794E">
              <w:rPr>
                <w:sz w:val="28"/>
                <w:szCs w:val="28"/>
              </w:rPr>
              <w:t>8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21</w:t>
            </w:r>
            <w:r w:rsidRPr="00AD794E">
              <w:rPr>
                <w:sz w:val="28"/>
                <w:szCs w:val="28"/>
              </w:rPr>
              <w:t xml:space="preserve"> год- </w:t>
            </w:r>
            <w:r w:rsidR="00501D66" w:rsidRPr="00AD794E">
              <w:rPr>
                <w:sz w:val="28"/>
                <w:szCs w:val="28"/>
              </w:rPr>
              <w:t>6,5</w:t>
            </w:r>
            <w:r w:rsidRPr="00AD794E">
              <w:rPr>
                <w:sz w:val="28"/>
                <w:szCs w:val="28"/>
              </w:rPr>
              <w:t xml:space="preserve"> процент</w:t>
            </w:r>
            <w:r w:rsidR="0096594B" w:rsidRPr="00AD794E">
              <w:rPr>
                <w:sz w:val="28"/>
                <w:szCs w:val="28"/>
              </w:rPr>
              <w:t>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год- </w:t>
            </w:r>
            <w:r w:rsidR="00501D66" w:rsidRPr="00AD794E">
              <w:rPr>
                <w:sz w:val="28"/>
                <w:szCs w:val="28"/>
              </w:rPr>
              <w:t>6,3</w:t>
            </w:r>
            <w:r w:rsidRPr="00AD794E">
              <w:rPr>
                <w:sz w:val="28"/>
                <w:szCs w:val="28"/>
              </w:rPr>
              <w:t xml:space="preserve"> процента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год- </w:t>
            </w:r>
            <w:r w:rsidR="00501D66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>,2 процента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год-</w:t>
            </w:r>
            <w:r w:rsidR="00501D66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>,0 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A3281F" w:rsidRPr="00AD794E" w:rsidRDefault="00A3281F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 – </w:t>
            </w:r>
            <w:r w:rsidR="00501D66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>,8 процентов</w:t>
            </w:r>
            <w:r w:rsidR="00627599" w:rsidRPr="00AD794E">
              <w:rPr>
                <w:sz w:val="28"/>
                <w:szCs w:val="28"/>
              </w:rPr>
              <w:t>;</w:t>
            </w:r>
          </w:p>
          <w:p w:rsidR="005B02ED" w:rsidRPr="00AD794E" w:rsidRDefault="005B02ED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год – 5,7 процентов.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4. Количество зафиксированных фактов терроризма и экстремизма на территории района: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год- 0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21</w:t>
            </w:r>
            <w:r w:rsidRPr="00AD794E">
              <w:rPr>
                <w:sz w:val="28"/>
                <w:szCs w:val="28"/>
              </w:rPr>
              <w:t xml:space="preserve"> год- 0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lastRenderedPageBreak/>
              <w:t>20</w:t>
            </w:r>
            <w:r w:rsidR="00FA3FA7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год-0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год- 0</w:t>
            </w:r>
          </w:p>
          <w:p w:rsidR="00997799" w:rsidRPr="00AD794E" w:rsidRDefault="00997799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год-0</w:t>
            </w:r>
          </w:p>
          <w:p w:rsidR="005B02ED" w:rsidRPr="00AD794E" w:rsidRDefault="00A3281F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 -0</w:t>
            </w:r>
          </w:p>
          <w:p w:rsidR="00A3281F" w:rsidRPr="00AD794E" w:rsidRDefault="005B02ED" w:rsidP="00BD5D26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год - 0</w:t>
            </w:r>
            <w:r w:rsidR="00A3281F" w:rsidRPr="00AD794E">
              <w:rPr>
                <w:sz w:val="28"/>
                <w:szCs w:val="28"/>
              </w:rPr>
              <w:t>.</w:t>
            </w:r>
          </w:p>
          <w:p w:rsidR="00CA1A67" w:rsidRPr="00AD794E" w:rsidRDefault="00CA1A67" w:rsidP="00CA1A67">
            <w:pPr>
              <w:pStyle w:val="ae"/>
              <w:tabs>
                <w:tab w:val="left" w:pos="1276"/>
              </w:tabs>
              <w:ind w:left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5. Снижение рисков и смягчение последствий чрезвычайных ситуаций, направленные на повышение уровня защиты населения и территорий от чрезвычайных ситуаций природного и техногенного характера: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 – 0;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21</w:t>
            </w:r>
            <w:r w:rsidRPr="00AD794E">
              <w:rPr>
                <w:sz w:val="28"/>
                <w:szCs w:val="28"/>
              </w:rPr>
              <w:t xml:space="preserve"> год – 15,0 процентов;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 – 18,2 процента;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 – 18,5 процентов;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 – 18,0 процента;</w:t>
            </w:r>
          </w:p>
          <w:p w:rsidR="005B02ED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 – 16,0 процентов</w:t>
            </w:r>
            <w:r w:rsidR="005B02ED" w:rsidRPr="00AD794E">
              <w:rPr>
                <w:sz w:val="28"/>
                <w:szCs w:val="28"/>
              </w:rPr>
              <w:t>;</w:t>
            </w:r>
          </w:p>
          <w:p w:rsidR="00997799" w:rsidRPr="00AD794E" w:rsidRDefault="005B02ED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– 17,0 процентов</w:t>
            </w:r>
            <w:r w:rsidR="00CA1A67" w:rsidRPr="00AD794E">
              <w:rPr>
                <w:sz w:val="28"/>
                <w:szCs w:val="28"/>
              </w:rPr>
              <w:t>.</w:t>
            </w:r>
          </w:p>
          <w:p w:rsidR="00F6698F" w:rsidRPr="00AD794E" w:rsidRDefault="00F6698F" w:rsidP="00FA3FA7">
            <w:pPr>
              <w:tabs>
                <w:tab w:val="left" w:pos="704"/>
                <w:tab w:val="left" w:pos="851"/>
              </w:tabs>
              <w:ind w:firstLine="377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6. Оказание помощи в восстановлении утраченных документов </w:t>
            </w:r>
            <w:r w:rsidR="00FA3FA7" w:rsidRPr="00AD794E">
              <w:rPr>
                <w:sz w:val="28"/>
                <w:szCs w:val="28"/>
              </w:rPr>
              <w:t xml:space="preserve">и в психотерапевтическом лечении алкогольной зависимости медицинскими препаратами </w:t>
            </w:r>
            <w:r w:rsidRPr="00AD794E">
              <w:rPr>
                <w:sz w:val="28"/>
                <w:szCs w:val="28"/>
              </w:rPr>
              <w:t>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</w:t>
            </w:r>
            <w:r w:rsidR="00FA3FA7" w:rsidRPr="00AD794E">
              <w:rPr>
                <w:sz w:val="28"/>
                <w:szCs w:val="28"/>
              </w:rPr>
              <w:t xml:space="preserve"> (в зависимости от вида оказанной помощи)</w:t>
            </w:r>
            <w:r w:rsidRPr="00AD794E">
              <w:rPr>
                <w:sz w:val="28"/>
                <w:szCs w:val="28"/>
              </w:rPr>
              <w:t>:</w:t>
            </w:r>
          </w:p>
          <w:p w:rsidR="00F6698F" w:rsidRPr="00AD794E" w:rsidRDefault="00F6698F" w:rsidP="001159C9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20</w:t>
            </w:r>
            <w:r w:rsidRPr="00AD794E">
              <w:rPr>
                <w:sz w:val="28"/>
                <w:szCs w:val="28"/>
              </w:rPr>
              <w:t xml:space="preserve"> год –</w:t>
            </w:r>
            <w:r w:rsidR="00BC73FD">
              <w:rPr>
                <w:sz w:val="28"/>
                <w:szCs w:val="28"/>
              </w:rPr>
              <w:t xml:space="preserve"> 2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="00BC73FD">
              <w:rPr>
                <w:sz w:val="28"/>
                <w:szCs w:val="28"/>
              </w:rPr>
              <w:t>а</w:t>
            </w:r>
            <w:r w:rsidRPr="00AD794E">
              <w:rPr>
                <w:sz w:val="28"/>
                <w:szCs w:val="28"/>
              </w:rPr>
              <w:t>;</w:t>
            </w:r>
          </w:p>
          <w:p w:rsidR="00F6698F" w:rsidRPr="00AD794E" w:rsidRDefault="00F6698F" w:rsidP="001159C9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21</w:t>
            </w:r>
            <w:r w:rsidRPr="00AD794E">
              <w:rPr>
                <w:sz w:val="28"/>
                <w:szCs w:val="28"/>
              </w:rPr>
              <w:t xml:space="preserve"> год – </w:t>
            </w:r>
            <w:r w:rsidR="00BC73FD">
              <w:rPr>
                <w:sz w:val="28"/>
                <w:szCs w:val="28"/>
              </w:rPr>
              <w:t>4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="00BC73FD">
              <w:rPr>
                <w:sz w:val="28"/>
                <w:szCs w:val="28"/>
              </w:rPr>
              <w:t>а</w:t>
            </w:r>
            <w:r w:rsidRPr="00AD794E">
              <w:rPr>
                <w:sz w:val="28"/>
                <w:szCs w:val="28"/>
              </w:rPr>
              <w:t>;</w:t>
            </w:r>
          </w:p>
          <w:p w:rsidR="00F6698F" w:rsidRPr="00AD794E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22</w:t>
            </w:r>
            <w:r w:rsidRPr="00AD794E">
              <w:rPr>
                <w:sz w:val="28"/>
                <w:szCs w:val="28"/>
              </w:rPr>
              <w:t xml:space="preserve"> год – </w:t>
            </w:r>
            <w:r w:rsidR="00327DEB">
              <w:rPr>
                <w:sz w:val="28"/>
                <w:szCs w:val="28"/>
              </w:rPr>
              <w:t>1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Pr="00AD794E">
              <w:rPr>
                <w:sz w:val="28"/>
                <w:szCs w:val="28"/>
              </w:rPr>
              <w:t>;</w:t>
            </w:r>
          </w:p>
          <w:p w:rsidR="00F6698F" w:rsidRPr="00AD794E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23</w:t>
            </w:r>
            <w:r w:rsidRPr="00AD794E">
              <w:rPr>
                <w:sz w:val="28"/>
                <w:szCs w:val="28"/>
              </w:rPr>
              <w:t xml:space="preserve"> год –</w:t>
            </w:r>
            <w:r w:rsidR="00327DEB">
              <w:rPr>
                <w:sz w:val="28"/>
                <w:szCs w:val="28"/>
              </w:rPr>
              <w:t xml:space="preserve"> </w:t>
            </w:r>
            <w:r w:rsidR="00FA3FA7" w:rsidRPr="00AD794E">
              <w:rPr>
                <w:sz w:val="28"/>
                <w:szCs w:val="28"/>
              </w:rPr>
              <w:t>6 человек</w:t>
            </w:r>
            <w:r w:rsidRPr="00AD794E">
              <w:rPr>
                <w:sz w:val="28"/>
                <w:szCs w:val="28"/>
              </w:rPr>
              <w:t>;</w:t>
            </w:r>
          </w:p>
          <w:p w:rsidR="00F6698F" w:rsidRPr="00AD794E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</w:t>
            </w:r>
            <w:r w:rsidR="00FA3FA7" w:rsidRPr="00AD794E">
              <w:rPr>
                <w:sz w:val="28"/>
                <w:szCs w:val="28"/>
              </w:rPr>
              <w:t>24</w:t>
            </w:r>
            <w:r w:rsidRPr="00AD794E">
              <w:rPr>
                <w:sz w:val="28"/>
                <w:szCs w:val="28"/>
              </w:rPr>
              <w:t xml:space="preserve"> год – </w:t>
            </w:r>
            <w:r w:rsidR="00327DEB">
              <w:rPr>
                <w:sz w:val="28"/>
                <w:szCs w:val="28"/>
              </w:rPr>
              <w:t>5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="005B02ED" w:rsidRPr="00AD794E">
              <w:rPr>
                <w:sz w:val="28"/>
                <w:szCs w:val="28"/>
              </w:rPr>
              <w:t>;</w:t>
            </w:r>
          </w:p>
          <w:p w:rsidR="005B02ED" w:rsidRPr="00AD794E" w:rsidRDefault="00F6698F" w:rsidP="00FA3FA7">
            <w:pPr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год – </w:t>
            </w:r>
            <w:r w:rsidR="00327DEB">
              <w:rPr>
                <w:sz w:val="28"/>
                <w:szCs w:val="28"/>
              </w:rPr>
              <w:t>5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="005B02ED" w:rsidRPr="00AD794E">
              <w:rPr>
                <w:sz w:val="28"/>
                <w:szCs w:val="28"/>
              </w:rPr>
              <w:t>;</w:t>
            </w:r>
          </w:p>
          <w:p w:rsidR="00274496" w:rsidRDefault="005B02ED" w:rsidP="00B12707">
            <w:pPr>
              <w:ind w:firstLine="94"/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202</w:t>
            </w:r>
            <w:r w:rsidR="00FA3FA7" w:rsidRPr="00AD794E">
              <w:rPr>
                <w:sz w:val="28"/>
                <w:szCs w:val="28"/>
              </w:rPr>
              <w:t>6</w:t>
            </w:r>
            <w:r w:rsidRPr="00AD794E">
              <w:rPr>
                <w:sz w:val="28"/>
                <w:szCs w:val="28"/>
              </w:rPr>
              <w:t xml:space="preserve"> год </w:t>
            </w:r>
            <w:r w:rsidR="00327DEB" w:rsidRPr="00AD794E">
              <w:rPr>
                <w:sz w:val="28"/>
                <w:szCs w:val="28"/>
              </w:rPr>
              <w:t>–</w:t>
            </w:r>
            <w:r w:rsidRPr="00AD794E">
              <w:rPr>
                <w:sz w:val="28"/>
                <w:szCs w:val="28"/>
              </w:rPr>
              <w:t xml:space="preserve"> </w:t>
            </w:r>
            <w:r w:rsidR="00327DEB">
              <w:rPr>
                <w:sz w:val="28"/>
                <w:szCs w:val="28"/>
              </w:rPr>
              <w:t>5</w:t>
            </w:r>
            <w:r w:rsidR="00FA3FA7" w:rsidRPr="00AD794E">
              <w:rPr>
                <w:sz w:val="28"/>
                <w:szCs w:val="28"/>
              </w:rPr>
              <w:t xml:space="preserve"> человек</w:t>
            </w:r>
            <w:r w:rsidR="00F6698F" w:rsidRPr="00AD794E">
              <w:rPr>
                <w:sz w:val="28"/>
                <w:szCs w:val="28"/>
              </w:rPr>
              <w:t>.</w:t>
            </w:r>
          </w:p>
          <w:p w:rsidR="00AB702F" w:rsidRPr="00AB702F" w:rsidRDefault="00AB702F" w:rsidP="00AB702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AB702F">
              <w:rPr>
                <w:sz w:val="28"/>
                <w:szCs w:val="28"/>
                <w:highlight w:val="yellow"/>
              </w:rPr>
              <w:t xml:space="preserve">Материально-техническая оснащенность единой дежурно-диспетчерской службы Большереченского муниципального района Омской области в </w:t>
            </w:r>
            <w:r w:rsidRPr="00AB702F">
              <w:rPr>
                <w:sz w:val="28"/>
                <w:szCs w:val="28"/>
                <w:highlight w:val="yellow"/>
              </w:rPr>
              <w:lastRenderedPageBreak/>
              <w:t>соответствии с нормами действующего законодательства:</w:t>
            </w:r>
          </w:p>
          <w:p w:rsidR="00AB702F" w:rsidRPr="00AB702F" w:rsidRDefault="00AB702F" w:rsidP="00AB702F">
            <w:pPr>
              <w:jc w:val="both"/>
              <w:rPr>
                <w:sz w:val="28"/>
                <w:szCs w:val="28"/>
                <w:highlight w:val="yellow"/>
              </w:rPr>
            </w:pPr>
            <w:r w:rsidRPr="00AB702F">
              <w:rPr>
                <w:sz w:val="28"/>
                <w:szCs w:val="28"/>
                <w:highlight w:val="yellow"/>
              </w:rPr>
              <w:t>2024 год - 40 процентов;</w:t>
            </w:r>
          </w:p>
          <w:p w:rsidR="00AB702F" w:rsidRPr="00AB702F" w:rsidRDefault="00AB702F" w:rsidP="00AB702F">
            <w:pPr>
              <w:jc w:val="both"/>
              <w:rPr>
                <w:sz w:val="28"/>
                <w:szCs w:val="28"/>
                <w:highlight w:val="yellow"/>
              </w:rPr>
            </w:pPr>
            <w:r w:rsidRPr="00AB702F">
              <w:rPr>
                <w:sz w:val="28"/>
                <w:szCs w:val="28"/>
                <w:highlight w:val="yellow"/>
              </w:rPr>
              <w:t>2025 год - 50 процентов;</w:t>
            </w:r>
          </w:p>
          <w:p w:rsidR="00AB702F" w:rsidRDefault="00AB702F" w:rsidP="00AB702F">
            <w:pPr>
              <w:ind w:firstLine="94"/>
              <w:jc w:val="both"/>
              <w:rPr>
                <w:sz w:val="28"/>
                <w:szCs w:val="28"/>
              </w:rPr>
            </w:pPr>
            <w:r w:rsidRPr="00AB702F">
              <w:rPr>
                <w:sz w:val="28"/>
                <w:szCs w:val="28"/>
                <w:highlight w:val="yellow"/>
              </w:rPr>
              <w:t>2026 год - 60 процентов.</w:t>
            </w:r>
          </w:p>
          <w:p w:rsidR="00EB66A9" w:rsidRPr="00AD794E" w:rsidRDefault="00EB66A9" w:rsidP="00AB702F">
            <w:pPr>
              <w:ind w:firstLine="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EB66A9">
              <w:rPr>
                <w:sz w:val="28"/>
                <w:szCs w:val="28"/>
                <w:highlight w:val="magenta"/>
              </w:rPr>
              <w:t>Снижение удельного веса преступлений в сфере информационных технологий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CA1A67" w:rsidRPr="00AD794E" w:rsidTr="00CA1A67">
        <w:trPr>
          <w:trHeight w:val="69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ED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</w:p>
          <w:p w:rsidR="0055396D" w:rsidRPr="00AD794E" w:rsidRDefault="00A22311" w:rsidP="005539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magenta"/>
              </w:rPr>
              <w:t>3</w:t>
            </w:r>
            <w:r w:rsidR="0092502B" w:rsidRPr="00F915F9">
              <w:rPr>
                <w:sz w:val="28"/>
                <w:szCs w:val="28"/>
                <w:highlight w:val="magenta"/>
              </w:rPr>
              <w:t xml:space="preserve"> </w:t>
            </w:r>
            <w:r>
              <w:rPr>
                <w:sz w:val="28"/>
                <w:szCs w:val="28"/>
                <w:highlight w:val="magenta"/>
              </w:rPr>
              <w:t>737</w:t>
            </w:r>
            <w:r w:rsidR="0092502B" w:rsidRPr="00F915F9">
              <w:rPr>
                <w:sz w:val="28"/>
                <w:szCs w:val="28"/>
                <w:highlight w:val="magenta"/>
              </w:rPr>
              <w:t xml:space="preserve"> </w:t>
            </w:r>
            <w:r w:rsidR="002A53E4" w:rsidRPr="00F915F9">
              <w:rPr>
                <w:sz w:val="28"/>
                <w:szCs w:val="28"/>
                <w:highlight w:val="magenta"/>
              </w:rPr>
              <w:t>0</w:t>
            </w:r>
            <w:r w:rsidR="00D93B8E" w:rsidRPr="00F915F9">
              <w:rPr>
                <w:sz w:val="28"/>
                <w:szCs w:val="28"/>
                <w:highlight w:val="magenta"/>
              </w:rPr>
              <w:t>4</w:t>
            </w:r>
            <w:r w:rsidR="0092502B" w:rsidRPr="00F915F9">
              <w:rPr>
                <w:sz w:val="28"/>
                <w:szCs w:val="28"/>
                <w:highlight w:val="magenta"/>
              </w:rPr>
              <w:t>0,00</w:t>
            </w:r>
            <w:r w:rsidR="0092502B" w:rsidRPr="0092502B">
              <w:rPr>
                <w:sz w:val="28"/>
                <w:szCs w:val="28"/>
              </w:rPr>
              <w:t xml:space="preserve"> </w:t>
            </w:r>
            <w:r w:rsidR="0055396D" w:rsidRPr="00AD794E">
              <w:rPr>
                <w:sz w:val="28"/>
                <w:szCs w:val="28"/>
              </w:rPr>
              <w:t>рублей, в том числе:</w:t>
            </w:r>
          </w:p>
          <w:p w:rsidR="0055396D" w:rsidRPr="00AD794E" w:rsidRDefault="0055396D" w:rsidP="0055396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2020 год – </w:t>
            </w:r>
            <w:r w:rsidR="004851C5" w:rsidRPr="00AD794E">
              <w:rPr>
                <w:sz w:val="28"/>
                <w:szCs w:val="28"/>
              </w:rPr>
              <w:t>5</w:t>
            </w:r>
            <w:r w:rsidR="00A64EB6" w:rsidRPr="00AD794E">
              <w:rPr>
                <w:sz w:val="28"/>
                <w:szCs w:val="28"/>
              </w:rPr>
              <w:t>9</w:t>
            </w:r>
            <w:r w:rsidR="00D42972" w:rsidRPr="00AD794E">
              <w:rPr>
                <w:sz w:val="28"/>
                <w:szCs w:val="28"/>
              </w:rPr>
              <w:t>5</w:t>
            </w:r>
            <w:r w:rsidRPr="00AD794E">
              <w:rPr>
                <w:sz w:val="28"/>
                <w:szCs w:val="28"/>
              </w:rPr>
              <w:t xml:space="preserve"> 000,00 рублей;</w:t>
            </w:r>
          </w:p>
          <w:p w:rsidR="0055396D" w:rsidRPr="00AD794E" w:rsidRDefault="0055396D" w:rsidP="0055396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2021 год – </w:t>
            </w:r>
            <w:r w:rsidR="00172A5D" w:rsidRPr="00AD794E">
              <w:rPr>
                <w:sz w:val="28"/>
                <w:szCs w:val="28"/>
              </w:rPr>
              <w:t>522 010</w:t>
            </w:r>
            <w:r w:rsidR="002006BD" w:rsidRPr="00AD794E">
              <w:rPr>
                <w:sz w:val="28"/>
                <w:szCs w:val="28"/>
              </w:rPr>
              <w:t>,00</w:t>
            </w:r>
            <w:r w:rsidRPr="00AD794E">
              <w:rPr>
                <w:sz w:val="28"/>
                <w:szCs w:val="28"/>
              </w:rPr>
              <w:t xml:space="preserve">  рублей;</w:t>
            </w:r>
          </w:p>
          <w:p w:rsidR="0055396D" w:rsidRPr="00AD794E" w:rsidRDefault="0055396D" w:rsidP="0055396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2022 год – </w:t>
            </w:r>
            <w:r w:rsidR="00DD0A21" w:rsidRPr="00AD794E">
              <w:rPr>
                <w:sz w:val="28"/>
                <w:szCs w:val="28"/>
              </w:rPr>
              <w:t>4</w:t>
            </w:r>
            <w:r w:rsidR="0092502B">
              <w:rPr>
                <w:sz w:val="28"/>
                <w:szCs w:val="28"/>
              </w:rPr>
              <w:t>40 00</w:t>
            </w:r>
            <w:r w:rsidR="00DD0A21" w:rsidRPr="00AD794E">
              <w:rPr>
                <w:sz w:val="28"/>
                <w:szCs w:val="28"/>
              </w:rPr>
              <w:t>0</w:t>
            </w:r>
            <w:r w:rsidRPr="00AD794E">
              <w:rPr>
                <w:sz w:val="28"/>
                <w:szCs w:val="28"/>
              </w:rPr>
              <w:t>,00  рублей;</w:t>
            </w:r>
          </w:p>
          <w:p w:rsidR="0055396D" w:rsidRPr="00AD794E" w:rsidRDefault="0055396D" w:rsidP="0055396D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 xml:space="preserve">2023 год – </w:t>
            </w:r>
            <w:r w:rsidR="002A53E4">
              <w:rPr>
                <w:sz w:val="28"/>
                <w:szCs w:val="28"/>
              </w:rPr>
              <w:t>555</w:t>
            </w:r>
            <w:r w:rsidR="00DD0A21" w:rsidRPr="00AD794E">
              <w:rPr>
                <w:sz w:val="28"/>
                <w:szCs w:val="28"/>
              </w:rPr>
              <w:t xml:space="preserve"> </w:t>
            </w:r>
            <w:r w:rsidR="002A53E4">
              <w:rPr>
                <w:sz w:val="28"/>
                <w:szCs w:val="28"/>
              </w:rPr>
              <w:t>0</w:t>
            </w:r>
            <w:r w:rsidR="00D93B8E">
              <w:rPr>
                <w:sz w:val="28"/>
                <w:szCs w:val="28"/>
              </w:rPr>
              <w:t>30</w:t>
            </w:r>
            <w:r w:rsidRPr="00AD794E">
              <w:rPr>
                <w:sz w:val="28"/>
                <w:szCs w:val="28"/>
              </w:rPr>
              <w:t>,00  рублей;</w:t>
            </w:r>
          </w:p>
          <w:p w:rsidR="0055396D" w:rsidRPr="00A22311" w:rsidRDefault="0055396D" w:rsidP="0055396D">
            <w:pPr>
              <w:jc w:val="both"/>
              <w:rPr>
                <w:sz w:val="28"/>
                <w:szCs w:val="28"/>
                <w:highlight w:val="magenta"/>
              </w:rPr>
            </w:pPr>
            <w:r w:rsidRPr="00A22311">
              <w:rPr>
                <w:sz w:val="28"/>
                <w:szCs w:val="28"/>
                <w:highlight w:val="magenta"/>
              </w:rPr>
              <w:t xml:space="preserve">2024 год – </w:t>
            </w:r>
            <w:r w:rsidR="00BD07B8" w:rsidRPr="00A22311">
              <w:rPr>
                <w:sz w:val="28"/>
                <w:szCs w:val="28"/>
                <w:highlight w:val="magenta"/>
              </w:rPr>
              <w:t>60</w:t>
            </w:r>
            <w:r w:rsidR="000118D9" w:rsidRPr="00A22311">
              <w:rPr>
                <w:sz w:val="28"/>
                <w:szCs w:val="28"/>
                <w:highlight w:val="magenta"/>
              </w:rPr>
              <w:t>5</w:t>
            </w:r>
            <w:r w:rsidRPr="00A22311">
              <w:rPr>
                <w:sz w:val="28"/>
                <w:szCs w:val="28"/>
                <w:highlight w:val="magenta"/>
              </w:rPr>
              <w:t xml:space="preserve"> 000,00  рублей;</w:t>
            </w:r>
          </w:p>
          <w:p w:rsidR="0055396D" w:rsidRPr="00A22311" w:rsidRDefault="0055396D" w:rsidP="0055396D">
            <w:pPr>
              <w:jc w:val="both"/>
              <w:rPr>
                <w:sz w:val="28"/>
                <w:szCs w:val="28"/>
                <w:highlight w:val="magenta"/>
              </w:rPr>
            </w:pPr>
            <w:r w:rsidRPr="00A22311">
              <w:rPr>
                <w:sz w:val="28"/>
                <w:szCs w:val="28"/>
                <w:highlight w:val="magenta"/>
              </w:rPr>
              <w:t xml:space="preserve">2025 год – </w:t>
            </w:r>
            <w:r w:rsidR="00A22311" w:rsidRPr="00A22311">
              <w:rPr>
                <w:sz w:val="28"/>
                <w:szCs w:val="28"/>
                <w:highlight w:val="magenta"/>
              </w:rPr>
              <w:t>510</w:t>
            </w:r>
            <w:r w:rsidRPr="00A22311">
              <w:rPr>
                <w:sz w:val="28"/>
                <w:szCs w:val="28"/>
                <w:highlight w:val="magenta"/>
              </w:rPr>
              <w:t xml:space="preserve"> 000,00  рублей;</w:t>
            </w:r>
          </w:p>
          <w:p w:rsidR="0055396D" w:rsidRPr="00AD794E" w:rsidRDefault="0055396D" w:rsidP="0055396D">
            <w:pPr>
              <w:jc w:val="both"/>
              <w:rPr>
                <w:sz w:val="28"/>
                <w:szCs w:val="28"/>
              </w:rPr>
            </w:pPr>
            <w:r w:rsidRPr="00A22311">
              <w:rPr>
                <w:sz w:val="28"/>
                <w:szCs w:val="28"/>
                <w:highlight w:val="magenta"/>
              </w:rPr>
              <w:t xml:space="preserve">2026 год – </w:t>
            </w:r>
            <w:r w:rsidR="00A22311" w:rsidRPr="00A22311">
              <w:rPr>
                <w:sz w:val="28"/>
                <w:szCs w:val="28"/>
                <w:highlight w:val="magenta"/>
              </w:rPr>
              <w:t>510</w:t>
            </w:r>
            <w:r w:rsidRPr="00A22311">
              <w:rPr>
                <w:sz w:val="28"/>
                <w:szCs w:val="28"/>
                <w:highlight w:val="magenta"/>
              </w:rPr>
              <w:t xml:space="preserve"> 000,00  рублей.</w:t>
            </w:r>
          </w:p>
          <w:p w:rsidR="00CA1A67" w:rsidRPr="00AD794E" w:rsidRDefault="00CA1A67" w:rsidP="00CA1A67">
            <w:pPr>
              <w:jc w:val="both"/>
              <w:rPr>
                <w:sz w:val="28"/>
                <w:szCs w:val="28"/>
              </w:rPr>
            </w:pPr>
            <w:r w:rsidRPr="00AD794E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 районного бюджета, поступления нецелевого и целевого характера из областного бюджета.</w:t>
            </w:r>
          </w:p>
        </w:tc>
      </w:tr>
    </w:tbl>
    <w:p w:rsidR="00997799" w:rsidRPr="00AD794E" w:rsidRDefault="00997799" w:rsidP="00997799">
      <w:pPr>
        <w:ind w:firstLine="567"/>
        <w:jc w:val="both"/>
        <w:rPr>
          <w:sz w:val="28"/>
          <w:szCs w:val="28"/>
        </w:rPr>
      </w:pPr>
    </w:p>
    <w:p w:rsidR="00997799" w:rsidRPr="00AD794E" w:rsidRDefault="00997799" w:rsidP="00997799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r w:rsidRPr="00AD794E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r w:rsidR="00D67664" w:rsidRPr="00AD794E">
        <w:rPr>
          <w:rFonts w:ascii="Times New Roman" w:hAnsi="Times New Roman"/>
          <w:sz w:val="28"/>
          <w:szCs w:val="28"/>
        </w:rPr>
        <w:t xml:space="preserve">Большереченского </w:t>
      </w:r>
      <w:r w:rsidRPr="00AD794E">
        <w:rPr>
          <w:rFonts w:ascii="Times New Roman" w:hAnsi="Times New Roman"/>
          <w:sz w:val="28"/>
          <w:szCs w:val="28"/>
        </w:rPr>
        <w:t>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997799" w:rsidRPr="00AD794E" w:rsidRDefault="00997799" w:rsidP="0099779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Несмотря на наметившиеся положительные тенденции в снижении преступности, в целом криминальная обстановка в </w:t>
      </w:r>
      <w:r w:rsidR="00D67664" w:rsidRPr="00AD794E">
        <w:rPr>
          <w:sz w:val="28"/>
          <w:szCs w:val="28"/>
        </w:rPr>
        <w:t xml:space="preserve">Большереченском </w:t>
      </w:r>
      <w:r w:rsidRPr="00AD794E">
        <w:rPr>
          <w:sz w:val="28"/>
          <w:szCs w:val="28"/>
        </w:rPr>
        <w:t xml:space="preserve">муниципальном районе Омской области остается сложной. 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Одной из негативных тенденций настоящего времени является рост распространения среди подростков и молодежи употребления </w:t>
      </w:r>
      <w:proofErr w:type="spellStart"/>
      <w:r w:rsidRPr="00AD794E">
        <w:rPr>
          <w:sz w:val="28"/>
          <w:szCs w:val="28"/>
        </w:rPr>
        <w:t>психоактивных</w:t>
      </w:r>
      <w:proofErr w:type="spellEnd"/>
      <w:r w:rsidRPr="00AD794E">
        <w:rPr>
          <w:sz w:val="28"/>
          <w:szCs w:val="28"/>
        </w:rPr>
        <w:t xml:space="preserve"> веществ, в том числе алкоголя, </w:t>
      </w:r>
      <w:proofErr w:type="spellStart"/>
      <w:r w:rsidRPr="00AD794E">
        <w:rPr>
          <w:sz w:val="28"/>
          <w:szCs w:val="28"/>
        </w:rPr>
        <w:t>ингалянтов</w:t>
      </w:r>
      <w:proofErr w:type="spellEnd"/>
      <w:r w:rsidRPr="00AD794E">
        <w:rPr>
          <w:sz w:val="28"/>
          <w:szCs w:val="28"/>
        </w:rPr>
        <w:t>, средств бытовой химии, лекарственных препаратов, синтетических наркотиков. Такое потребление приводит к быстрому формированию физиологической зависимости от наркотических веществ, что создает предпосылки криминализации молодежной среды. Медицинский аспект этой проблемы заключается в появлении все более тяжелых форм сопутствующих заболеваний, трудно поддающихся лечению, нередко приводящих к ранней инвалидности и смерти больных.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Нерешенность вышеуказанных проблем явилась следствием: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разрушения системы профилактики правонарушений;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недостатков в деятельности правоохранительных и контрольно-</w:t>
      </w:r>
      <w:r w:rsidRPr="00AD794E">
        <w:rPr>
          <w:sz w:val="28"/>
          <w:szCs w:val="28"/>
        </w:rPr>
        <w:lastRenderedPageBreak/>
        <w:t>надзорных органов, прежде всего в силу их разобщенности, дефицита доверия населения к правоохранительным органам, нерешенности проблем правового, материально-технического и финансового обеспечения;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существующих социально-экономических проблем, доминирования в информационной сфере материалов, подрывающих моральные устои общества, формирующих антигосударственное сознание.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Указанные факторы дают основание для прогнозирования углубления негативных тенденций развития криминальной ситуации в обществе, характеризующейся следующим: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расширением масштабов преступности, повышением степени опасности, изощренности и дерзости преступлений, ростом количества немотивированных преступлений и нарушений общественного порядка;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возрастанием тяжести и масштабов социальных и экономических последствий противоправного поведения, включая увеличение общего числа же</w:t>
      </w:r>
      <w:proofErr w:type="gramStart"/>
      <w:r w:rsidRPr="00AD794E">
        <w:rPr>
          <w:sz w:val="28"/>
          <w:szCs w:val="28"/>
        </w:rPr>
        <w:t>ртв пр</w:t>
      </w:r>
      <w:proofErr w:type="gramEnd"/>
      <w:r w:rsidRPr="00AD794E">
        <w:rPr>
          <w:sz w:val="28"/>
          <w:szCs w:val="28"/>
        </w:rPr>
        <w:t>отивоправных посягательств, ростом совокупного ущерба от них, недовольством населения результатами борьбы с преступностью;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ростом недоверия людей по отношению к государству, к его способности эффективно обеспечить их защиту от противоправных посягательств и, как следствие, возрастанием социальной напряженности и конфликтности в обществе;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изменением структуры незаконного оборота наркотических средств за счет распространения синтетических и полусинтетических наркотиков, действие которых на организм человека гораздо сильнее, чем наркотиков растительного происхождения;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ростом тяжких преступлений, совершаемых несовершеннолетними;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более законспирированной деятельностью преступных группировок.</w:t>
      </w:r>
    </w:p>
    <w:p w:rsidR="00997799" w:rsidRPr="00AD794E" w:rsidRDefault="009B1457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Р</w:t>
      </w:r>
      <w:r w:rsidR="00997799" w:rsidRPr="00AD794E">
        <w:rPr>
          <w:sz w:val="28"/>
          <w:szCs w:val="28"/>
        </w:rPr>
        <w:t>езкая активизация деятельности молодежных объединений экстремистской направленности, 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Указанные проблемы определяют необходимость оптимизации системы мер государственного и общественного воздействия на существующие причины и условия, способствующие нарушениям общественного порядка на территории </w:t>
      </w:r>
      <w:r w:rsidR="006E02CF" w:rsidRPr="00AD794E">
        <w:rPr>
          <w:sz w:val="28"/>
          <w:szCs w:val="28"/>
        </w:rPr>
        <w:t>Большереченского</w:t>
      </w:r>
      <w:r w:rsidRPr="00AD794E">
        <w:rPr>
          <w:sz w:val="28"/>
          <w:szCs w:val="28"/>
        </w:rPr>
        <w:t xml:space="preserve"> района Омской области, повышения эффективности мер по противодействию распространению наркомании и </w:t>
      </w:r>
      <w:r w:rsidRPr="00AD794E">
        <w:rPr>
          <w:sz w:val="28"/>
          <w:szCs w:val="28"/>
        </w:rPr>
        <w:lastRenderedPageBreak/>
        <w:t>алкоголизма, предупреждению экстремизма и терроризма.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В связи с этим разработана подпрограмма, направленная на оптимизацию системы мер государственного и общественного воздействия на причины и условия существования нарушений общественного порядка на территории </w:t>
      </w:r>
      <w:r w:rsidR="006E02CF" w:rsidRPr="00AD794E">
        <w:rPr>
          <w:sz w:val="28"/>
          <w:szCs w:val="28"/>
        </w:rPr>
        <w:t>Большереченского</w:t>
      </w:r>
      <w:r w:rsidRPr="00AD794E">
        <w:rPr>
          <w:sz w:val="28"/>
          <w:szCs w:val="28"/>
        </w:rPr>
        <w:t xml:space="preserve"> муниципального района  Омской области, повышение эффективности мер по противодействию распространению наркомании и алкоголизма.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- ухудшение социально-экономической ситуации в </w:t>
      </w:r>
      <w:r w:rsidR="006E02CF" w:rsidRPr="00AD794E">
        <w:rPr>
          <w:sz w:val="28"/>
          <w:szCs w:val="28"/>
        </w:rPr>
        <w:t>Большереченском</w:t>
      </w:r>
      <w:r w:rsidRPr="00AD794E">
        <w:rPr>
          <w:sz w:val="28"/>
          <w:szCs w:val="28"/>
        </w:rPr>
        <w:t xml:space="preserve"> районе Омской области;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недостаточное ресурсное обеспечение запланированных мероприятий;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- неэффективное взаимодействие основных исполнителей.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Указанные риски могут привести к значительному осложнению </w:t>
      </w:r>
      <w:proofErr w:type="gramStart"/>
      <w:r w:rsidRPr="00AD794E">
        <w:rPr>
          <w:sz w:val="28"/>
          <w:szCs w:val="28"/>
        </w:rPr>
        <w:t>криминогенной обстановки</w:t>
      </w:r>
      <w:proofErr w:type="gramEnd"/>
      <w:r w:rsidRPr="00AD794E">
        <w:rPr>
          <w:sz w:val="28"/>
          <w:szCs w:val="28"/>
        </w:rPr>
        <w:t>, росту числа правонарушений и распространению наркомании, возрастанию социальной напряженности в обществе, вызванной этими факторами.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Раздел 3. Цели</w:t>
      </w:r>
      <w:r w:rsidR="006E02CF" w:rsidRPr="00AD794E">
        <w:rPr>
          <w:sz w:val="28"/>
          <w:szCs w:val="28"/>
        </w:rPr>
        <w:t xml:space="preserve"> </w:t>
      </w:r>
      <w:r w:rsidR="00B12707" w:rsidRPr="00AD794E">
        <w:rPr>
          <w:sz w:val="28"/>
          <w:szCs w:val="28"/>
        </w:rPr>
        <w:t>и задачи</w:t>
      </w:r>
      <w:r w:rsidRPr="00AD794E">
        <w:rPr>
          <w:sz w:val="28"/>
          <w:szCs w:val="28"/>
        </w:rPr>
        <w:t xml:space="preserve"> подпрограммы.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Целью подпрограммы </w:t>
      </w:r>
      <w:r w:rsidR="006E02CF" w:rsidRPr="00AD794E">
        <w:rPr>
          <w:sz w:val="28"/>
          <w:szCs w:val="28"/>
        </w:rPr>
        <w:t xml:space="preserve">муниципальной </w:t>
      </w:r>
      <w:r w:rsidRPr="00AD794E">
        <w:rPr>
          <w:sz w:val="28"/>
          <w:szCs w:val="28"/>
        </w:rPr>
        <w:t xml:space="preserve">программы является </w:t>
      </w:r>
      <w:r w:rsidR="00B12707" w:rsidRPr="00AD794E">
        <w:rPr>
          <w:sz w:val="28"/>
          <w:szCs w:val="28"/>
        </w:rPr>
        <w:t xml:space="preserve">совершенствование системы государственного и общественного воздействия на причины и условия правонарушений и наркомании на территории Большереченского района Омской области, снижение уровня </w:t>
      </w:r>
      <w:proofErr w:type="spellStart"/>
      <w:r w:rsidR="00B12707" w:rsidRPr="00AD794E">
        <w:rPr>
          <w:sz w:val="28"/>
          <w:szCs w:val="28"/>
        </w:rPr>
        <w:t>наркопреступности</w:t>
      </w:r>
      <w:proofErr w:type="spellEnd"/>
      <w:r w:rsidR="00B12707" w:rsidRPr="00AD794E">
        <w:rPr>
          <w:sz w:val="28"/>
          <w:szCs w:val="28"/>
        </w:rPr>
        <w:t>, а также заболеваемости населения синдромом зависимости от наркотиков и алкоголя, противодействие терроризму и экстремистской деятельности</w:t>
      </w:r>
      <w:r w:rsidR="00E90141" w:rsidRPr="00AD794E">
        <w:rPr>
          <w:sz w:val="28"/>
          <w:szCs w:val="28"/>
        </w:rPr>
        <w:t>, обеспечение общественной безопасности</w:t>
      </w:r>
      <w:r w:rsidRPr="00AD794E">
        <w:rPr>
          <w:sz w:val="28"/>
          <w:szCs w:val="28"/>
        </w:rPr>
        <w:t>.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1. Привлечение подростков и молодежи к проведению мероприятий, направленных на профилактику правонарушений и наркомании.</w:t>
      </w:r>
    </w:p>
    <w:p w:rsidR="00997799" w:rsidRDefault="00997799" w:rsidP="00627599">
      <w:pPr>
        <w:pStyle w:val="ConsPlusCell"/>
        <w:ind w:firstLine="540"/>
        <w:jc w:val="both"/>
      </w:pPr>
      <w:r w:rsidRPr="00AD794E">
        <w:t>2. Повышение качества и результативности мер по противодействию     экстреми</w:t>
      </w:r>
      <w:r w:rsidR="005B02ED" w:rsidRPr="00AD794E">
        <w:t xml:space="preserve">зму и терроризму, обеспечению </w:t>
      </w:r>
      <w:r w:rsidRPr="00AD794E">
        <w:t>общественной безопасности.</w:t>
      </w:r>
    </w:p>
    <w:p w:rsidR="000E7133" w:rsidRPr="00AD794E" w:rsidRDefault="000E7133" w:rsidP="00627599">
      <w:pPr>
        <w:pStyle w:val="ConsPlusCell"/>
        <w:ind w:firstLine="540"/>
        <w:jc w:val="both"/>
      </w:pPr>
      <w:r>
        <w:t xml:space="preserve">3. </w:t>
      </w:r>
      <w:r w:rsidRPr="00DD7F55">
        <w:rPr>
          <w:highlight w:val="yellow"/>
        </w:rPr>
        <w:t>Повышение уровня защищенности населения, материальных и культурных ценностей от опасностей, возникающих при чрезвычайных ситуациях.</w:t>
      </w:r>
    </w:p>
    <w:p w:rsidR="00997799" w:rsidRPr="00AD794E" w:rsidRDefault="00997799" w:rsidP="00627599">
      <w:pPr>
        <w:pStyle w:val="ConsPlusCell"/>
        <w:ind w:firstLine="540"/>
        <w:jc w:val="both"/>
      </w:pPr>
    </w:p>
    <w:p w:rsidR="00FE36D2" w:rsidRPr="00AD794E" w:rsidRDefault="00FE36D2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Раздел 4. Срок реализации подпрограммы.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Реализация подпрограммы будет осуществляться в период с 20</w:t>
      </w:r>
      <w:r w:rsidR="009B1457" w:rsidRPr="00AD794E">
        <w:rPr>
          <w:sz w:val="28"/>
          <w:szCs w:val="28"/>
        </w:rPr>
        <w:t>20</w:t>
      </w:r>
      <w:r w:rsidRPr="00AD794E">
        <w:rPr>
          <w:sz w:val="28"/>
          <w:szCs w:val="28"/>
        </w:rPr>
        <w:t xml:space="preserve"> по 20</w:t>
      </w:r>
      <w:r w:rsidR="001739E8" w:rsidRPr="00AD794E">
        <w:rPr>
          <w:sz w:val="28"/>
          <w:szCs w:val="28"/>
        </w:rPr>
        <w:t>2</w:t>
      </w:r>
      <w:r w:rsidR="009B1457" w:rsidRPr="00AD794E">
        <w:rPr>
          <w:sz w:val="28"/>
          <w:szCs w:val="28"/>
        </w:rPr>
        <w:t>6</w:t>
      </w:r>
      <w:r w:rsidRPr="00AD794E">
        <w:rPr>
          <w:sz w:val="28"/>
          <w:szCs w:val="28"/>
        </w:rPr>
        <w:t xml:space="preserve"> годы. 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AD794E">
        <w:rPr>
          <w:sz w:val="28"/>
          <w:szCs w:val="28"/>
        </w:rPr>
        <w:t>Раздел 5. Описание входящих в состав подпрограммы основных мероприятий  и описание мероприятий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lastRenderedPageBreak/>
        <w:t xml:space="preserve">В рамках подпрограммы будут реализованы следующие основные мероприятия: </w:t>
      </w:r>
    </w:p>
    <w:p w:rsidR="00824BBE" w:rsidRPr="00AD794E" w:rsidRDefault="00AA44D8" w:rsidP="00AF48D9">
      <w:pPr>
        <w:numPr>
          <w:ilvl w:val="0"/>
          <w:numId w:val="16"/>
        </w:numPr>
        <w:ind w:left="0"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433E81" w:rsidRPr="00AD794E">
        <w:rPr>
          <w:sz w:val="28"/>
          <w:szCs w:val="28"/>
        </w:rPr>
        <w:t>.</w:t>
      </w:r>
    </w:p>
    <w:p w:rsidR="00635BAB" w:rsidRPr="00AD794E" w:rsidRDefault="00AF48D9" w:rsidP="00AF48D9">
      <w:pPr>
        <w:tabs>
          <w:tab w:val="left" w:pos="993"/>
        </w:tabs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        </w:t>
      </w:r>
      <w:proofErr w:type="gramStart"/>
      <w:r w:rsidR="00635BAB" w:rsidRPr="00AD794E">
        <w:rPr>
          <w:sz w:val="28"/>
          <w:szCs w:val="28"/>
        </w:rPr>
        <w:t xml:space="preserve">В рамках данного мероприятия осуществляется </w:t>
      </w:r>
      <w:r w:rsidR="00391D04" w:rsidRPr="00AD794E">
        <w:rPr>
          <w:sz w:val="28"/>
          <w:szCs w:val="28"/>
        </w:rPr>
        <w:t>создание условий для деятельности</w:t>
      </w:r>
      <w:r w:rsidR="00AA44D8" w:rsidRPr="00AD794E">
        <w:rPr>
          <w:sz w:val="28"/>
          <w:szCs w:val="28"/>
        </w:rPr>
        <w:t xml:space="preserve"> граждан и</w:t>
      </w:r>
      <w:r w:rsidR="00391D04" w:rsidRPr="00AD794E">
        <w:rPr>
          <w:sz w:val="28"/>
          <w:szCs w:val="28"/>
        </w:rPr>
        <w:t xml:space="preserve"> общественных формирований правоохранительной направленности по охране общественного порядка на территории Большереченского муниципального района, </w:t>
      </w:r>
      <w:r w:rsidR="00635BAB" w:rsidRPr="00AD794E">
        <w:rPr>
          <w:sz w:val="28"/>
          <w:szCs w:val="28"/>
        </w:rPr>
        <w:t>материально-техническое обеспечение деятельности народных дружин, муниципального штаба по взаимодействию и координации деятельности народных дружин Большереченского муниципального района Омской области, а также материальное стимулирование деятельности народных дружинников, в том числе личное страхование народных дружинников, выплата материального стимулирования</w:t>
      </w:r>
      <w:proofErr w:type="gramEnd"/>
      <w:r w:rsidR="00635BAB" w:rsidRPr="00AD794E">
        <w:rPr>
          <w:sz w:val="28"/>
          <w:szCs w:val="28"/>
        </w:rPr>
        <w:t xml:space="preserve"> деятельности народных дружинников.</w:t>
      </w:r>
    </w:p>
    <w:p w:rsidR="00436466" w:rsidRPr="00AD794E" w:rsidRDefault="00433E81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</w:t>
      </w:r>
      <w:r w:rsidR="00436466" w:rsidRPr="00AD794E">
        <w:rPr>
          <w:sz w:val="28"/>
          <w:szCs w:val="28"/>
        </w:rPr>
        <w:t>. Создание и поддержание в постоянной готовности муниципальных систем оповещения населения о чрезвычайных ситуациях.</w:t>
      </w:r>
    </w:p>
    <w:p w:rsidR="001739E8" w:rsidRPr="00AD794E" w:rsidRDefault="00AC7C3F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В рамках данного мероприятия планируется п</w:t>
      </w:r>
      <w:r w:rsidR="009B1457" w:rsidRPr="00AD794E">
        <w:rPr>
          <w:sz w:val="28"/>
          <w:szCs w:val="28"/>
        </w:rPr>
        <w:t xml:space="preserve">оддержание в постоянной готовности </w:t>
      </w:r>
      <w:r w:rsidRPr="00AD794E">
        <w:rPr>
          <w:sz w:val="28"/>
          <w:szCs w:val="28"/>
        </w:rPr>
        <w:t>автоматического телефонного оповещения «Рупор». Данная система оповещения позволяет оповещать до 100 абонентов менее чем за 10 минут в автоматическом режиме.</w:t>
      </w:r>
    </w:p>
    <w:p w:rsidR="00F6698F" w:rsidRPr="00AD794E" w:rsidRDefault="00433E81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3</w:t>
      </w:r>
      <w:r w:rsidR="00827671" w:rsidRPr="00AD794E">
        <w:rPr>
          <w:sz w:val="28"/>
          <w:szCs w:val="28"/>
        </w:rPr>
        <w:t xml:space="preserve">. </w:t>
      </w:r>
      <w:r w:rsidR="00F6698F" w:rsidRPr="00AD794E">
        <w:rPr>
          <w:sz w:val="28"/>
          <w:szCs w:val="28"/>
        </w:rPr>
        <w:t>Оказание помощи в восстановлении утраченных документов</w:t>
      </w:r>
      <w:r w:rsidR="009B1457" w:rsidRPr="00AD794E">
        <w:rPr>
          <w:sz w:val="28"/>
          <w:szCs w:val="28"/>
        </w:rPr>
        <w:t xml:space="preserve"> и в психотерапевтическом лечении алкогольной зависимости медицинскими препаратами</w:t>
      </w:r>
      <w:r w:rsidR="00F6698F" w:rsidRPr="00AD794E">
        <w:rPr>
          <w:sz w:val="28"/>
          <w:szCs w:val="28"/>
        </w:rPr>
        <w:t xml:space="preserve">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граждан.</w:t>
      </w:r>
    </w:p>
    <w:p w:rsidR="00433E81" w:rsidRPr="00AD794E" w:rsidRDefault="00F6698F" w:rsidP="00214AC0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В рамках данного мероприятия планируется уплата государственной пошлины в размере, установленном законом для восстановления утраченных документов</w:t>
      </w:r>
      <w:r w:rsidR="009B1457" w:rsidRPr="00AD794E">
        <w:rPr>
          <w:sz w:val="28"/>
          <w:szCs w:val="28"/>
        </w:rPr>
        <w:t>, а также оплата лечения от алкогольной зависимости</w:t>
      </w:r>
      <w:r w:rsidRPr="00AD794E">
        <w:rPr>
          <w:sz w:val="28"/>
          <w:szCs w:val="28"/>
        </w:rPr>
        <w:t xml:space="preserve">. </w:t>
      </w:r>
      <w:proofErr w:type="gramStart"/>
      <w:r w:rsidRPr="00AD794E">
        <w:rPr>
          <w:sz w:val="28"/>
          <w:szCs w:val="28"/>
        </w:rPr>
        <w:t>Государственную пошлину</w:t>
      </w:r>
      <w:r w:rsidR="009B1457" w:rsidRPr="00AD794E">
        <w:rPr>
          <w:sz w:val="28"/>
          <w:szCs w:val="28"/>
        </w:rPr>
        <w:t>, стоимость лечения</w:t>
      </w:r>
      <w:r w:rsidRPr="00AD794E">
        <w:rPr>
          <w:sz w:val="28"/>
          <w:szCs w:val="28"/>
        </w:rPr>
        <w:t xml:space="preserve"> планируется уплачивать за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а также граждан без определенного места жительства, проживающих на территории Большереченского муниципального района, с целью дальнейшего трудоустройства таких граждан, на основании протокола заседания межведомственной </w:t>
      </w:r>
      <w:r w:rsidR="005A4395" w:rsidRPr="003E42AD">
        <w:rPr>
          <w:sz w:val="28"/>
          <w:szCs w:val="28"/>
        </w:rPr>
        <w:t>протокола заседания межведомственной комиссии по выявлению</w:t>
      </w:r>
      <w:proofErr w:type="gramEnd"/>
      <w:r w:rsidR="005A4395" w:rsidRPr="003E42AD">
        <w:rPr>
          <w:sz w:val="28"/>
          <w:szCs w:val="28"/>
        </w:rPr>
        <w:t>, социальной адаптации и трудоустройству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в Большереченском муниципальном районе Омской области</w:t>
      </w:r>
      <w:r w:rsidRPr="00AD794E">
        <w:rPr>
          <w:sz w:val="28"/>
          <w:szCs w:val="28"/>
        </w:rPr>
        <w:t>.</w:t>
      </w:r>
    </w:p>
    <w:p w:rsidR="00DC5F5A" w:rsidRPr="0052729D" w:rsidRDefault="003615D0" w:rsidP="00DC5F5A">
      <w:pPr>
        <w:tabs>
          <w:tab w:val="left" w:pos="377"/>
          <w:tab w:val="left" w:pos="704"/>
        </w:tabs>
        <w:ind w:firstLine="567"/>
        <w:jc w:val="both"/>
        <w:rPr>
          <w:sz w:val="28"/>
          <w:szCs w:val="28"/>
          <w:highlight w:val="yellow"/>
        </w:rPr>
      </w:pPr>
      <w:r w:rsidRPr="00AD794E">
        <w:rPr>
          <w:sz w:val="28"/>
          <w:szCs w:val="28"/>
        </w:rPr>
        <w:t>4</w:t>
      </w:r>
      <w:r w:rsidR="00ED77B1">
        <w:rPr>
          <w:sz w:val="28"/>
          <w:szCs w:val="28"/>
        </w:rPr>
        <w:t>.</w:t>
      </w:r>
      <w:r w:rsidR="00351570" w:rsidRPr="00AD794E">
        <w:rPr>
          <w:sz w:val="28"/>
          <w:szCs w:val="28"/>
        </w:rPr>
        <w:t xml:space="preserve">  </w:t>
      </w:r>
      <w:r w:rsidR="00DC5F5A" w:rsidRPr="0052729D">
        <w:rPr>
          <w:sz w:val="28"/>
          <w:szCs w:val="28"/>
          <w:highlight w:val="yellow"/>
        </w:rPr>
        <w:t>Обеспечение первичных мер пожарной безопасности в границах муниципального района за границами городского и сельских населенных пунктов, а именно:</w:t>
      </w:r>
    </w:p>
    <w:p w:rsidR="00DC5F5A" w:rsidRPr="0052729D" w:rsidRDefault="00DC5F5A" w:rsidP="00DC5F5A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lastRenderedPageBreak/>
        <w:t>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DC5F5A" w:rsidRPr="0052729D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DC5F5A" w:rsidRPr="0052729D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- оснащение территорий общего пользования первичными средствами тушения пожаров и противопожарным инвентарем;</w:t>
      </w:r>
    </w:p>
    <w:p w:rsidR="00DC5F5A" w:rsidRPr="0052729D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- организация и принятие мер по оповещению населения и подразделений Государственной противопожарной службы о пожаре;</w:t>
      </w:r>
    </w:p>
    <w:p w:rsidR="00DC5F5A" w:rsidRPr="0052729D" w:rsidRDefault="00DC5F5A" w:rsidP="00DC5F5A">
      <w:pPr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- принятие мер по локализации пожара и спасению людей и имущества до прибытия подразделений Государственной противопожарной службы, в том числе материально-техническое оснащение патрульных, патрульно-маневренных групп (далее – группы), обеспечение затрат на горюче-смазочные материалы, материальное стимулирование добровольцев и волонтеров, участвующих в составе групп в обеспечении первичных мер пожарной безопасности.</w:t>
      </w:r>
    </w:p>
    <w:p w:rsidR="00DC5F5A" w:rsidRPr="0052729D" w:rsidRDefault="00DC5F5A" w:rsidP="00DC5F5A">
      <w:pPr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Также в рамках данного мероприятия планируется приобретение для отдельных населенных пунктов поселений Большереченского муниципального района Омской области, в том числе расположенных в местах с затрудненным проездом, первичных средств пожаротушения.</w:t>
      </w:r>
    </w:p>
    <w:p w:rsidR="00DC5F5A" w:rsidRPr="0052729D" w:rsidRDefault="00DC5F5A" w:rsidP="00DC5F5A">
      <w:pPr>
        <w:ind w:firstLine="567"/>
        <w:jc w:val="both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>Перечень населенных пунктов, которые должны быть обеспечены первичными средствами пожаротушения: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Такмыкское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Ботвино</w:t>
      </w:r>
      <w:proofErr w:type="spellEnd"/>
      <w:r w:rsidRPr="0052729D">
        <w:rPr>
          <w:sz w:val="28"/>
          <w:szCs w:val="28"/>
          <w:highlight w:val="yellow"/>
        </w:rPr>
        <w:t>, д. Решетниково;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Курносовское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Сухокарасук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Куйгалы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Добролюбовка</w:t>
      </w:r>
      <w:proofErr w:type="spellEnd"/>
      <w:r w:rsidRPr="0052729D">
        <w:rPr>
          <w:sz w:val="28"/>
          <w:szCs w:val="28"/>
          <w:highlight w:val="yellow"/>
        </w:rPr>
        <w:t xml:space="preserve">, с. </w:t>
      </w:r>
      <w:proofErr w:type="spellStart"/>
      <w:r w:rsidRPr="0052729D">
        <w:rPr>
          <w:sz w:val="28"/>
          <w:szCs w:val="28"/>
          <w:highlight w:val="yellow"/>
        </w:rPr>
        <w:t>Курносово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Могильно-Посельское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Большемурлы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Рямовка</w:t>
      </w:r>
      <w:proofErr w:type="spellEnd"/>
      <w:r w:rsidRPr="0052729D">
        <w:rPr>
          <w:sz w:val="28"/>
          <w:szCs w:val="28"/>
          <w:highlight w:val="yellow"/>
        </w:rPr>
        <w:t xml:space="preserve">, д. Моховое озеро, </w:t>
      </w:r>
      <w:proofErr w:type="gramStart"/>
      <w:r w:rsidRPr="0052729D">
        <w:rPr>
          <w:sz w:val="28"/>
          <w:szCs w:val="28"/>
          <w:highlight w:val="yellow"/>
        </w:rPr>
        <w:t>с</w:t>
      </w:r>
      <w:proofErr w:type="gramEnd"/>
      <w:r w:rsidRPr="0052729D">
        <w:rPr>
          <w:sz w:val="28"/>
          <w:szCs w:val="28"/>
          <w:highlight w:val="yellow"/>
        </w:rPr>
        <w:t xml:space="preserve">. Могильно – </w:t>
      </w:r>
      <w:proofErr w:type="spellStart"/>
      <w:r w:rsidRPr="0052729D">
        <w:rPr>
          <w:sz w:val="28"/>
          <w:szCs w:val="28"/>
          <w:highlight w:val="yellow"/>
        </w:rPr>
        <w:t>Посельское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Ингалинское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Ростовка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Боровянка</w:t>
      </w:r>
      <w:proofErr w:type="spellEnd"/>
      <w:r w:rsidRPr="0052729D">
        <w:rPr>
          <w:sz w:val="28"/>
          <w:szCs w:val="28"/>
          <w:highlight w:val="yellow"/>
        </w:rPr>
        <w:t xml:space="preserve">, с. </w:t>
      </w:r>
      <w:proofErr w:type="spellStart"/>
      <w:r w:rsidRPr="0052729D">
        <w:rPr>
          <w:sz w:val="28"/>
          <w:szCs w:val="28"/>
          <w:highlight w:val="yellow"/>
        </w:rPr>
        <w:t>Ингалы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Чебаклинское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Яланкуль</w:t>
      </w:r>
      <w:proofErr w:type="spellEnd"/>
      <w:r w:rsidRPr="0052729D">
        <w:rPr>
          <w:sz w:val="28"/>
          <w:szCs w:val="28"/>
          <w:highlight w:val="yellow"/>
        </w:rPr>
        <w:t xml:space="preserve">, д. Уваровка, с. </w:t>
      </w:r>
      <w:proofErr w:type="spellStart"/>
      <w:r w:rsidRPr="0052729D">
        <w:rPr>
          <w:sz w:val="28"/>
          <w:szCs w:val="28"/>
          <w:highlight w:val="yellow"/>
        </w:rPr>
        <w:t>Чебаклы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Уленкульское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Каракуль, д. </w:t>
      </w:r>
      <w:proofErr w:type="spellStart"/>
      <w:r w:rsidRPr="0052729D">
        <w:rPr>
          <w:sz w:val="28"/>
          <w:szCs w:val="28"/>
          <w:highlight w:val="yellow"/>
        </w:rPr>
        <w:t>Тусказань</w:t>
      </w:r>
      <w:proofErr w:type="spellEnd"/>
      <w:r w:rsidRPr="0052729D">
        <w:rPr>
          <w:sz w:val="28"/>
          <w:szCs w:val="28"/>
          <w:highlight w:val="yellow"/>
        </w:rPr>
        <w:t xml:space="preserve">, с. </w:t>
      </w:r>
      <w:proofErr w:type="spellStart"/>
      <w:r w:rsidRPr="0052729D">
        <w:rPr>
          <w:sz w:val="28"/>
          <w:szCs w:val="28"/>
          <w:highlight w:val="yellow"/>
        </w:rPr>
        <w:t>Уленкуль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2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Почекуевское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Яготово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Казатово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Кошкуль</w:t>
      </w:r>
      <w:proofErr w:type="spellEnd"/>
      <w:r w:rsidRPr="0052729D">
        <w:rPr>
          <w:sz w:val="28"/>
          <w:szCs w:val="28"/>
          <w:highlight w:val="yellow"/>
        </w:rPr>
        <w:t xml:space="preserve">, с. </w:t>
      </w:r>
      <w:proofErr w:type="spellStart"/>
      <w:r w:rsidRPr="0052729D">
        <w:rPr>
          <w:sz w:val="28"/>
          <w:szCs w:val="28"/>
          <w:highlight w:val="yellow"/>
        </w:rPr>
        <w:t>Почекуево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Новологиновское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Чеплярово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Берняжка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426"/>
          <w:tab w:val="left" w:pos="993"/>
        </w:tabs>
        <w:ind w:left="0" w:firstLine="567"/>
        <w:jc w:val="both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Старокарасукское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Черново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Русиново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Трубчевка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spellStart"/>
      <w:r w:rsidRPr="0052729D">
        <w:rPr>
          <w:sz w:val="28"/>
          <w:szCs w:val="28"/>
          <w:highlight w:val="yellow"/>
        </w:rPr>
        <w:t>Чистоозерье</w:t>
      </w:r>
      <w:proofErr w:type="spellEnd"/>
      <w:r w:rsidRPr="0052729D">
        <w:rPr>
          <w:sz w:val="28"/>
          <w:szCs w:val="28"/>
          <w:highlight w:val="yellow"/>
        </w:rPr>
        <w:t xml:space="preserve">, с. </w:t>
      </w:r>
      <w:proofErr w:type="spellStart"/>
      <w:r w:rsidRPr="0052729D">
        <w:rPr>
          <w:sz w:val="28"/>
          <w:szCs w:val="28"/>
          <w:highlight w:val="yellow"/>
        </w:rPr>
        <w:t>Старокарасук</w:t>
      </w:r>
      <w:proofErr w:type="spell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Шипицынское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- д. Гущино; с. Шипицыно;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  <w:highlight w:val="yellow"/>
        </w:rPr>
      </w:pPr>
      <w:r w:rsidRPr="0052729D">
        <w:rPr>
          <w:sz w:val="28"/>
          <w:szCs w:val="28"/>
          <w:highlight w:val="yellow"/>
        </w:rPr>
        <w:t xml:space="preserve">Красноярское сельское поселение - д. </w:t>
      </w:r>
      <w:proofErr w:type="spellStart"/>
      <w:r w:rsidRPr="0052729D">
        <w:rPr>
          <w:sz w:val="28"/>
          <w:szCs w:val="28"/>
          <w:highlight w:val="yellow"/>
        </w:rPr>
        <w:t>Криводаново</w:t>
      </w:r>
      <w:proofErr w:type="spellEnd"/>
      <w:r w:rsidRPr="0052729D">
        <w:rPr>
          <w:sz w:val="28"/>
          <w:szCs w:val="28"/>
          <w:highlight w:val="yellow"/>
        </w:rPr>
        <w:t xml:space="preserve">, д. </w:t>
      </w:r>
      <w:proofErr w:type="gramStart"/>
      <w:r w:rsidRPr="0052729D">
        <w:rPr>
          <w:sz w:val="28"/>
          <w:szCs w:val="28"/>
          <w:highlight w:val="yellow"/>
        </w:rPr>
        <w:t>Безымянная</w:t>
      </w:r>
      <w:proofErr w:type="gramEnd"/>
      <w:r w:rsidRPr="0052729D">
        <w:rPr>
          <w:sz w:val="28"/>
          <w:szCs w:val="28"/>
          <w:highlight w:val="yellow"/>
        </w:rPr>
        <w:t>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Евгащинское</w:t>
      </w:r>
      <w:proofErr w:type="spellEnd"/>
      <w:r w:rsidRPr="0052729D">
        <w:rPr>
          <w:sz w:val="28"/>
          <w:szCs w:val="28"/>
          <w:highlight w:val="yellow"/>
        </w:rPr>
        <w:t xml:space="preserve"> сельское поселение – д. </w:t>
      </w:r>
      <w:proofErr w:type="spellStart"/>
      <w:r w:rsidRPr="0052729D">
        <w:rPr>
          <w:sz w:val="28"/>
          <w:szCs w:val="28"/>
          <w:highlight w:val="yellow"/>
        </w:rPr>
        <w:t>Колбышево</w:t>
      </w:r>
      <w:proofErr w:type="spellEnd"/>
      <w:r w:rsidRPr="0052729D">
        <w:rPr>
          <w:sz w:val="28"/>
          <w:szCs w:val="28"/>
          <w:highlight w:val="yellow"/>
        </w:rPr>
        <w:t>, д. Михайловка;</w:t>
      </w:r>
    </w:p>
    <w:p w:rsidR="00DC5F5A" w:rsidRPr="0052729D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  <w:highlight w:val="yellow"/>
        </w:rPr>
      </w:pPr>
      <w:proofErr w:type="spellStart"/>
      <w:r w:rsidRPr="0052729D">
        <w:rPr>
          <w:sz w:val="28"/>
          <w:szCs w:val="28"/>
          <w:highlight w:val="yellow"/>
        </w:rPr>
        <w:t>Большереченское</w:t>
      </w:r>
      <w:proofErr w:type="spellEnd"/>
      <w:r w:rsidRPr="0052729D">
        <w:rPr>
          <w:sz w:val="28"/>
          <w:szCs w:val="28"/>
          <w:highlight w:val="yellow"/>
        </w:rPr>
        <w:t xml:space="preserve"> городское поселение – р.п. Боль</w:t>
      </w:r>
      <w:r w:rsidR="0052729D">
        <w:rPr>
          <w:sz w:val="28"/>
          <w:szCs w:val="28"/>
          <w:highlight w:val="yellow"/>
        </w:rPr>
        <w:t>шеречье.</w:t>
      </w:r>
    </w:p>
    <w:p w:rsidR="008150B0" w:rsidRPr="00AD794E" w:rsidRDefault="00A64EB6" w:rsidP="00DC5F5A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5. </w:t>
      </w:r>
      <w:r w:rsidR="008150B0" w:rsidRPr="00AD794E">
        <w:rPr>
          <w:sz w:val="28"/>
          <w:szCs w:val="28"/>
        </w:rPr>
        <w:t>Проведение дезинфекционных мероприятий на открытых пространствах населенных пунктов и в многоквартирных жилых домах.</w:t>
      </w:r>
    </w:p>
    <w:p w:rsidR="008150B0" w:rsidRPr="00AD794E" w:rsidRDefault="008150B0" w:rsidP="00276FB1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lastRenderedPageBreak/>
        <w:t xml:space="preserve">          Мероприятие направлено на недопущение распространения новой </w:t>
      </w:r>
      <w:proofErr w:type="spellStart"/>
      <w:r w:rsidRPr="00AD794E">
        <w:rPr>
          <w:sz w:val="28"/>
          <w:szCs w:val="28"/>
        </w:rPr>
        <w:t>короновирусной</w:t>
      </w:r>
      <w:proofErr w:type="spellEnd"/>
      <w:r w:rsidRPr="00AD794E">
        <w:rPr>
          <w:sz w:val="28"/>
          <w:szCs w:val="28"/>
        </w:rPr>
        <w:t xml:space="preserve"> инфекции (</w:t>
      </w:r>
      <w:r w:rsidRPr="00AD794E">
        <w:rPr>
          <w:sz w:val="28"/>
          <w:szCs w:val="28"/>
          <w:lang w:val="en-US"/>
        </w:rPr>
        <w:t>COVID</w:t>
      </w:r>
      <w:r w:rsidRPr="00AD794E">
        <w:rPr>
          <w:sz w:val="28"/>
          <w:szCs w:val="28"/>
        </w:rPr>
        <w:t>-19) на территории Большереченского муниципального района Омской области.</w:t>
      </w:r>
    </w:p>
    <w:p w:rsidR="009D16D5" w:rsidRPr="00AD794E" w:rsidRDefault="008150B0" w:rsidP="00276FB1">
      <w:pPr>
        <w:ind w:left="120"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       В рамках данного мероприятия планируется п</w:t>
      </w:r>
      <w:r w:rsidR="009D16D5" w:rsidRPr="00AD794E">
        <w:rPr>
          <w:sz w:val="28"/>
          <w:szCs w:val="28"/>
        </w:rPr>
        <w:t>риобретение средств дезинфекции, оборудования для дезинфекции, средств индивидуальной защиты для лиц, осуществляющих работу по дезинфекции</w:t>
      </w:r>
      <w:r w:rsidR="00B5033D" w:rsidRPr="00AD794E">
        <w:rPr>
          <w:sz w:val="28"/>
          <w:szCs w:val="28"/>
        </w:rPr>
        <w:t xml:space="preserve"> с целью проведения дезинфекции мест общего пользования в многоквартирных жилых домах и на прилегающих к ним территориях</w:t>
      </w:r>
      <w:r w:rsidRPr="00AD794E">
        <w:rPr>
          <w:sz w:val="28"/>
          <w:szCs w:val="28"/>
        </w:rPr>
        <w:t>.</w:t>
      </w:r>
    </w:p>
    <w:p w:rsidR="00912B65" w:rsidRPr="00AD794E" w:rsidRDefault="00276FB1" w:rsidP="00276FB1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6. </w:t>
      </w:r>
      <w:r w:rsidR="00042DF5" w:rsidRPr="00AD794E">
        <w:rPr>
          <w:sz w:val="28"/>
          <w:szCs w:val="28"/>
        </w:rPr>
        <w:t>Приведение подведомственных объектов</w:t>
      </w:r>
      <w:r w:rsidR="00CB7F55" w:rsidRPr="00AD794E">
        <w:rPr>
          <w:sz w:val="28"/>
          <w:szCs w:val="28"/>
        </w:rPr>
        <w:t xml:space="preserve"> (территорий)</w:t>
      </w:r>
      <w:r w:rsidR="004E0573" w:rsidRPr="00AD794E">
        <w:rPr>
          <w:sz w:val="28"/>
          <w:szCs w:val="28"/>
        </w:rPr>
        <w:t xml:space="preserve"> в соответствие с требованиями по антитеррористической защищенности</w:t>
      </w:r>
      <w:r w:rsidR="002A4FC3" w:rsidRPr="00AD794E">
        <w:rPr>
          <w:sz w:val="28"/>
          <w:szCs w:val="28"/>
        </w:rPr>
        <w:t>.</w:t>
      </w:r>
    </w:p>
    <w:p w:rsidR="00995642" w:rsidRPr="00AD794E" w:rsidRDefault="00CB7F55" w:rsidP="00817AA3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В рамках данного мероприятия планируется приведение подведомственных объектов</w:t>
      </w:r>
      <w:r w:rsidR="00741562" w:rsidRPr="00AD794E">
        <w:rPr>
          <w:sz w:val="28"/>
          <w:szCs w:val="28"/>
        </w:rPr>
        <w:t xml:space="preserve"> (территорий)</w:t>
      </w:r>
      <w:r w:rsidRPr="00AD794E">
        <w:rPr>
          <w:sz w:val="28"/>
          <w:szCs w:val="28"/>
        </w:rPr>
        <w:t xml:space="preserve"> в соответствие с требованиями по антитеррористической защищенности</w:t>
      </w:r>
      <w:r w:rsidR="00995642" w:rsidRPr="00AD794E">
        <w:rPr>
          <w:sz w:val="28"/>
          <w:szCs w:val="28"/>
        </w:rPr>
        <w:t>, в том числе проведение обследований, категорирование, а также разработка паспортов безопасности подведомственных образовательных учреждений.</w:t>
      </w:r>
    </w:p>
    <w:p w:rsidR="009F29E0" w:rsidRDefault="00817AA3" w:rsidP="00276F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F29E0" w:rsidRPr="00AD794E">
        <w:rPr>
          <w:sz w:val="28"/>
          <w:szCs w:val="28"/>
        </w:rPr>
        <w:t xml:space="preserve">. </w:t>
      </w:r>
      <w:r w:rsidR="00BD0FC0" w:rsidRPr="00AD794E">
        <w:rPr>
          <w:sz w:val="28"/>
          <w:szCs w:val="28"/>
        </w:rPr>
        <w:t>Мероприятия, направленные на противодействие терроризм</w:t>
      </w:r>
      <w:r w:rsidR="004C1456" w:rsidRPr="00AD794E">
        <w:rPr>
          <w:sz w:val="28"/>
          <w:szCs w:val="28"/>
        </w:rPr>
        <w:t>у</w:t>
      </w:r>
      <w:r w:rsidR="00BD0FC0" w:rsidRPr="00AD794E">
        <w:rPr>
          <w:sz w:val="28"/>
          <w:szCs w:val="28"/>
        </w:rPr>
        <w:t xml:space="preserve"> и   экстремистской деятельности</w:t>
      </w:r>
      <w:r w:rsidR="00901696" w:rsidRPr="00AD794E">
        <w:rPr>
          <w:sz w:val="28"/>
          <w:szCs w:val="28"/>
        </w:rPr>
        <w:t>.</w:t>
      </w:r>
    </w:p>
    <w:p w:rsidR="00501158" w:rsidRDefault="00501158" w:rsidP="00501158">
      <w:pPr>
        <w:ind w:firstLine="567"/>
        <w:jc w:val="both"/>
        <w:rPr>
          <w:sz w:val="28"/>
          <w:szCs w:val="28"/>
        </w:rPr>
      </w:pPr>
      <w:proofErr w:type="gramStart"/>
      <w:r w:rsidRPr="00AD794E">
        <w:rPr>
          <w:sz w:val="28"/>
          <w:szCs w:val="28"/>
        </w:rPr>
        <w:t>В рамках данного мероприятия планируется реализация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мероприятий, профилактических, в том числе воспитательных, пропагандистских, мер, направленных на предупреждение экстремистской деятельности.</w:t>
      </w:r>
      <w:proofErr w:type="gramEnd"/>
    </w:p>
    <w:p w:rsidR="00817AA3" w:rsidRPr="006530FC" w:rsidRDefault="00817AA3" w:rsidP="00817AA3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8. </w:t>
      </w:r>
      <w:r w:rsidRPr="006530FC">
        <w:rPr>
          <w:sz w:val="28"/>
          <w:szCs w:val="28"/>
          <w:highlight w:val="yellow"/>
        </w:rPr>
        <w:t>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817AA3" w:rsidRDefault="00817AA3" w:rsidP="00817AA3">
      <w:pPr>
        <w:ind w:firstLine="567"/>
        <w:jc w:val="both"/>
        <w:rPr>
          <w:sz w:val="28"/>
          <w:szCs w:val="28"/>
        </w:rPr>
      </w:pPr>
      <w:bookmarkStart w:id="0" w:name="_Hlk152058319"/>
      <w:r w:rsidRPr="006530FC">
        <w:rPr>
          <w:sz w:val="28"/>
          <w:szCs w:val="28"/>
          <w:highlight w:val="yellow"/>
        </w:rPr>
        <w:t xml:space="preserve">В рамках данного мероприятия планируется приведение материально </w:t>
      </w:r>
      <w:proofErr w:type="gramStart"/>
      <w:r w:rsidRPr="006530FC">
        <w:rPr>
          <w:sz w:val="28"/>
          <w:szCs w:val="28"/>
          <w:highlight w:val="yellow"/>
        </w:rPr>
        <w:t>-т</w:t>
      </w:r>
      <w:proofErr w:type="gramEnd"/>
      <w:r w:rsidRPr="006530FC">
        <w:rPr>
          <w:sz w:val="28"/>
          <w:szCs w:val="28"/>
          <w:highlight w:val="yellow"/>
        </w:rPr>
        <w:t xml:space="preserve">ехнического обеспечения Единой дежурно-диспетчерской службы Большереченского муниципального района Омской области в соответствие с требованиями Национального стандарта Российской Федерации «Безопасность в чрезвычайных ситуациях. Единая дежурно-диспетчерская служба. Основные положения.» (ГОСТ </w:t>
      </w:r>
      <w:proofErr w:type="gramStart"/>
      <w:r w:rsidRPr="006530FC">
        <w:rPr>
          <w:sz w:val="28"/>
          <w:szCs w:val="28"/>
          <w:highlight w:val="yellow"/>
        </w:rPr>
        <w:t>Р</w:t>
      </w:r>
      <w:proofErr w:type="gramEnd"/>
      <w:r w:rsidRPr="006530FC">
        <w:rPr>
          <w:sz w:val="28"/>
          <w:szCs w:val="28"/>
          <w:highlight w:val="yellow"/>
        </w:rPr>
        <w:t xml:space="preserve"> 22.7.01-2021).</w:t>
      </w:r>
      <w:bookmarkEnd w:id="0"/>
    </w:p>
    <w:p w:rsidR="00B22366" w:rsidRDefault="00B22366" w:rsidP="00817A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884443" w:rsidRPr="00C700EF">
        <w:rPr>
          <w:sz w:val="28"/>
          <w:szCs w:val="28"/>
          <w:highlight w:val="magenta"/>
        </w:rPr>
        <w:t>Информационно-методическое обеспечение профилактики преступлений в сфере информационных технологий</w:t>
      </w:r>
      <w:r w:rsidR="00AE12CA">
        <w:rPr>
          <w:sz w:val="28"/>
          <w:szCs w:val="28"/>
        </w:rPr>
        <w:t>.</w:t>
      </w:r>
    </w:p>
    <w:p w:rsidR="00A6270F" w:rsidRPr="00AD794E" w:rsidRDefault="00AE12CA" w:rsidP="00A34C94">
      <w:pPr>
        <w:ind w:firstLine="567"/>
        <w:jc w:val="both"/>
        <w:rPr>
          <w:sz w:val="28"/>
          <w:szCs w:val="28"/>
        </w:rPr>
      </w:pPr>
      <w:r w:rsidRPr="00A34C94">
        <w:rPr>
          <w:sz w:val="28"/>
          <w:szCs w:val="28"/>
          <w:highlight w:val="magenta"/>
        </w:rPr>
        <w:t xml:space="preserve">В рамках данного мероприятия планируется </w:t>
      </w:r>
      <w:r w:rsidR="00A34C94" w:rsidRPr="00A34C94">
        <w:rPr>
          <w:sz w:val="28"/>
          <w:szCs w:val="28"/>
          <w:highlight w:val="magenta"/>
        </w:rPr>
        <w:t>издание, тиражирование, приобретение и распространение информационных просветительских материалов, наглядных пособий, рекомендаций, методической литературы, буклетов, плакатов, листовок по профилактик</w:t>
      </w:r>
      <w:r w:rsidR="00C87FF9">
        <w:rPr>
          <w:sz w:val="28"/>
          <w:szCs w:val="28"/>
          <w:highlight w:val="magenta"/>
        </w:rPr>
        <w:t>е</w:t>
      </w:r>
      <w:r w:rsidR="00A34C94" w:rsidRPr="00A34C94">
        <w:rPr>
          <w:sz w:val="28"/>
          <w:szCs w:val="28"/>
          <w:highlight w:val="magenta"/>
        </w:rPr>
        <w:t xml:space="preserve"> преступлений в сфере информационных технологий</w:t>
      </w:r>
      <w:r w:rsidR="00A34C94">
        <w:rPr>
          <w:sz w:val="28"/>
          <w:szCs w:val="28"/>
        </w:rPr>
        <w:t>.</w:t>
      </w:r>
    </w:p>
    <w:p w:rsidR="00997799" w:rsidRPr="00AD794E" w:rsidRDefault="00997799" w:rsidP="00627599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AD794E">
        <w:rPr>
          <w:rFonts w:ascii="Times New Roman" w:hAnsi="Times New Roman"/>
          <w:sz w:val="28"/>
          <w:szCs w:val="28"/>
        </w:rPr>
        <w:t>Раздел 6. Описание целевых индикаторов выполнения мероприятий.</w:t>
      </w:r>
    </w:p>
    <w:p w:rsidR="00997799" w:rsidRPr="00AD794E" w:rsidRDefault="00997799" w:rsidP="00627599">
      <w:pPr>
        <w:pStyle w:val="1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97799" w:rsidRPr="00AD794E" w:rsidRDefault="00997799" w:rsidP="00627599">
      <w:pPr>
        <w:pStyle w:val="1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D794E">
        <w:rPr>
          <w:rFonts w:ascii="Times New Roman" w:hAnsi="Times New Roman"/>
          <w:bCs/>
          <w:sz w:val="28"/>
          <w:szCs w:val="28"/>
        </w:rPr>
        <w:lastRenderedPageBreak/>
        <w:t>Для ежегодной оценки результативности реализации мероприятий подпрограммы</w:t>
      </w:r>
      <w:r w:rsidR="004602FA" w:rsidRPr="00AD794E">
        <w:rPr>
          <w:rFonts w:ascii="Times New Roman" w:hAnsi="Times New Roman"/>
          <w:bCs/>
          <w:sz w:val="28"/>
          <w:szCs w:val="28"/>
        </w:rPr>
        <w:t xml:space="preserve"> определены</w:t>
      </w:r>
      <w:r w:rsidRPr="00AD794E">
        <w:rPr>
          <w:rFonts w:ascii="Times New Roman" w:hAnsi="Times New Roman"/>
          <w:bCs/>
          <w:sz w:val="28"/>
          <w:szCs w:val="28"/>
        </w:rPr>
        <w:t xml:space="preserve"> следующие целевые индикаторы: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bCs/>
          <w:sz w:val="28"/>
          <w:szCs w:val="28"/>
        </w:rPr>
        <w:t xml:space="preserve">1. </w:t>
      </w:r>
      <w:r w:rsidR="00635BAB" w:rsidRPr="00AD794E">
        <w:rPr>
          <w:sz w:val="28"/>
          <w:szCs w:val="28"/>
        </w:rPr>
        <w:t>Количество человек, вовлеченных в деятельность по охране общественного порядка (народные дружинники) – ежегодно не менее 9 человек.</w:t>
      </w:r>
    </w:p>
    <w:p w:rsidR="00997799" w:rsidRPr="00AD794E" w:rsidRDefault="00997799" w:rsidP="00635BAB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2.</w:t>
      </w:r>
      <w:r w:rsidR="001739E8" w:rsidRPr="00AD794E">
        <w:rPr>
          <w:sz w:val="28"/>
          <w:szCs w:val="28"/>
        </w:rPr>
        <w:t xml:space="preserve"> </w:t>
      </w:r>
      <w:r w:rsidR="004E0684" w:rsidRPr="00AD794E">
        <w:rPr>
          <w:sz w:val="28"/>
          <w:szCs w:val="28"/>
        </w:rPr>
        <w:t xml:space="preserve">Количество </w:t>
      </w:r>
      <w:proofErr w:type="gramStart"/>
      <w:r w:rsidR="004E0684" w:rsidRPr="00AD794E">
        <w:rPr>
          <w:sz w:val="28"/>
          <w:szCs w:val="28"/>
        </w:rPr>
        <w:t>с</w:t>
      </w:r>
      <w:r w:rsidR="00714D73" w:rsidRPr="00AD794E">
        <w:rPr>
          <w:sz w:val="28"/>
          <w:szCs w:val="28"/>
        </w:rPr>
        <w:t>луча</w:t>
      </w:r>
      <w:r w:rsidR="004E0684" w:rsidRPr="00AD794E">
        <w:rPr>
          <w:sz w:val="28"/>
          <w:szCs w:val="28"/>
        </w:rPr>
        <w:t>ев</w:t>
      </w:r>
      <w:r w:rsidR="00635BAB" w:rsidRPr="00AD794E">
        <w:rPr>
          <w:sz w:val="28"/>
          <w:szCs w:val="28"/>
        </w:rPr>
        <w:t xml:space="preserve"> неисправности муниципальных систем оповещения населения</w:t>
      </w:r>
      <w:proofErr w:type="gramEnd"/>
      <w:r w:rsidR="00635BAB" w:rsidRPr="00AD794E">
        <w:rPr>
          <w:sz w:val="28"/>
          <w:szCs w:val="28"/>
        </w:rPr>
        <w:t xml:space="preserve"> о чрезвычайных ситуациях</w:t>
      </w:r>
      <w:r w:rsidR="00714D73" w:rsidRPr="00AD794E">
        <w:rPr>
          <w:sz w:val="28"/>
          <w:szCs w:val="28"/>
        </w:rPr>
        <w:t xml:space="preserve"> - 0</w:t>
      </w:r>
      <w:r w:rsidR="00AC3F15" w:rsidRPr="00AD794E">
        <w:rPr>
          <w:sz w:val="28"/>
          <w:szCs w:val="28"/>
        </w:rPr>
        <w:t>.</w:t>
      </w:r>
    </w:p>
    <w:p w:rsidR="00AB29D1" w:rsidRPr="00AD794E" w:rsidRDefault="00AB29D1" w:rsidP="00AB29D1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3. Количество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а также граждан без определенного места жительства, которым оказана помощь в восстановлении утраченных документов и лечении от алкогольной зависимости:</w:t>
      </w:r>
    </w:p>
    <w:p w:rsidR="00DF0DC2" w:rsidRPr="00AD794E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 2</w:t>
      </w:r>
      <w:r w:rsidRPr="00AD794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AD794E">
        <w:rPr>
          <w:sz w:val="28"/>
          <w:szCs w:val="28"/>
        </w:rPr>
        <w:t>;</w:t>
      </w:r>
    </w:p>
    <w:p w:rsidR="00DF0DC2" w:rsidRPr="00AD794E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</w:t>
      </w:r>
      <w:r w:rsidRPr="00AD794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AD794E">
        <w:rPr>
          <w:sz w:val="28"/>
          <w:szCs w:val="28"/>
        </w:rPr>
        <w:t>;</w:t>
      </w:r>
    </w:p>
    <w:p w:rsidR="00DF0DC2" w:rsidRPr="00AD794E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</w:t>
      </w:r>
      <w:r w:rsidRPr="00AD794E">
        <w:rPr>
          <w:sz w:val="28"/>
          <w:szCs w:val="28"/>
        </w:rPr>
        <w:t xml:space="preserve"> человек;</w:t>
      </w:r>
    </w:p>
    <w:p w:rsidR="00DF0DC2" w:rsidRPr="00AD794E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6 человек;</w:t>
      </w:r>
    </w:p>
    <w:p w:rsidR="00DF0DC2" w:rsidRPr="00AD794E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</w:t>
      </w:r>
      <w:r w:rsidRPr="00AD794E">
        <w:rPr>
          <w:sz w:val="28"/>
          <w:szCs w:val="28"/>
        </w:rPr>
        <w:t xml:space="preserve"> человек;</w:t>
      </w:r>
    </w:p>
    <w:p w:rsidR="00DF0DC2" w:rsidRPr="00AD794E" w:rsidRDefault="00DF0DC2" w:rsidP="00DF0DC2">
      <w:pPr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</w:t>
      </w:r>
      <w:r w:rsidRPr="00AD794E">
        <w:rPr>
          <w:sz w:val="28"/>
          <w:szCs w:val="28"/>
        </w:rPr>
        <w:t xml:space="preserve"> человек;</w:t>
      </w:r>
    </w:p>
    <w:p w:rsidR="00DF0DC2" w:rsidRDefault="00DF0DC2" w:rsidP="00DF0DC2">
      <w:pPr>
        <w:ind w:firstLine="94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5</w:t>
      </w:r>
      <w:r w:rsidRPr="00AD794E">
        <w:rPr>
          <w:sz w:val="28"/>
          <w:szCs w:val="28"/>
        </w:rPr>
        <w:t xml:space="preserve"> человек.</w:t>
      </w:r>
    </w:p>
    <w:p w:rsidR="00DB11E2" w:rsidRPr="004138A1" w:rsidRDefault="00B9063F" w:rsidP="00DB11E2">
      <w:pPr>
        <w:ind w:firstLine="540"/>
        <w:jc w:val="both"/>
        <w:rPr>
          <w:sz w:val="28"/>
          <w:szCs w:val="28"/>
          <w:highlight w:val="yellow"/>
        </w:rPr>
      </w:pPr>
      <w:r w:rsidRPr="00AD794E">
        <w:rPr>
          <w:sz w:val="28"/>
          <w:szCs w:val="28"/>
        </w:rPr>
        <w:t>4</w:t>
      </w:r>
      <w:r w:rsidR="005A5E2F" w:rsidRPr="00AD794E">
        <w:rPr>
          <w:sz w:val="28"/>
          <w:szCs w:val="28"/>
        </w:rPr>
        <w:t xml:space="preserve">. </w:t>
      </w:r>
      <w:r w:rsidR="00DB11E2" w:rsidRPr="004138A1">
        <w:rPr>
          <w:sz w:val="28"/>
          <w:szCs w:val="28"/>
          <w:highlight w:val="yellow"/>
        </w:rPr>
        <w:t>Количество населенных пунктов, которые должны быть обеспечены первичными средствами пожаротушения</w:t>
      </w:r>
      <w:r w:rsidR="00DB11E2">
        <w:rPr>
          <w:sz w:val="28"/>
          <w:szCs w:val="28"/>
          <w:highlight w:val="yellow"/>
        </w:rPr>
        <w:t>, единиц</w:t>
      </w:r>
      <w:r w:rsidR="00DB11E2" w:rsidRPr="004138A1">
        <w:rPr>
          <w:sz w:val="28"/>
          <w:szCs w:val="28"/>
          <w:highlight w:val="yellow"/>
        </w:rPr>
        <w:t>: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>2020 год – 13;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>2021 год – 13;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>2022 год – 7;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 xml:space="preserve">2023 год – </w:t>
      </w:r>
      <w:r w:rsidR="002C424D">
        <w:rPr>
          <w:sz w:val="28"/>
          <w:szCs w:val="28"/>
          <w:highlight w:val="yellow"/>
        </w:rPr>
        <w:t>20</w:t>
      </w:r>
      <w:r w:rsidRPr="004138A1">
        <w:rPr>
          <w:sz w:val="28"/>
          <w:szCs w:val="28"/>
          <w:highlight w:val="yellow"/>
        </w:rPr>
        <w:t>;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 xml:space="preserve">2024 год – </w:t>
      </w:r>
      <w:r w:rsidR="008F7931">
        <w:rPr>
          <w:sz w:val="28"/>
          <w:szCs w:val="28"/>
          <w:highlight w:val="yellow"/>
        </w:rPr>
        <w:t>32</w:t>
      </w:r>
      <w:r w:rsidRPr="004138A1">
        <w:rPr>
          <w:sz w:val="28"/>
          <w:szCs w:val="28"/>
          <w:highlight w:val="yellow"/>
        </w:rPr>
        <w:t>;</w:t>
      </w:r>
    </w:p>
    <w:p w:rsidR="00DB11E2" w:rsidRPr="004138A1" w:rsidRDefault="00DB11E2" w:rsidP="00DB11E2">
      <w:pPr>
        <w:ind w:firstLine="540"/>
        <w:jc w:val="both"/>
        <w:rPr>
          <w:sz w:val="28"/>
          <w:szCs w:val="28"/>
          <w:highlight w:val="yellow"/>
        </w:rPr>
      </w:pPr>
      <w:r w:rsidRPr="004138A1">
        <w:rPr>
          <w:sz w:val="28"/>
          <w:szCs w:val="28"/>
          <w:highlight w:val="yellow"/>
        </w:rPr>
        <w:t>2025 год – 0;</w:t>
      </w:r>
    </w:p>
    <w:p w:rsidR="00DB11E2" w:rsidRPr="00AD794E" w:rsidRDefault="00DB11E2" w:rsidP="00DB11E2">
      <w:pPr>
        <w:ind w:firstLine="540"/>
        <w:jc w:val="both"/>
        <w:rPr>
          <w:sz w:val="28"/>
          <w:szCs w:val="28"/>
        </w:rPr>
      </w:pPr>
      <w:r w:rsidRPr="004138A1">
        <w:rPr>
          <w:sz w:val="28"/>
          <w:szCs w:val="28"/>
          <w:highlight w:val="yellow"/>
        </w:rPr>
        <w:t>2026 год – 0.</w:t>
      </w:r>
    </w:p>
    <w:p w:rsidR="00997799" w:rsidRPr="00AD794E" w:rsidRDefault="00E47AFE" w:rsidP="00DB11E2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5. </w:t>
      </w:r>
      <w:r w:rsidR="00454DFE" w:rsidRPr="00AD794E">
        <w:rPr>
          <w:sz w:val="28"/>
          <w:szCs w:val="28"/>
        </w:rPr>
        <w:t>Доля</w:t>
      </w:r>
      <w:r w:rsidR="00D7482F" w:rsidRPr="00AD794E">
        <w:rPr>
          <w:sz w:val="28"/>
          <w:szCs w:val="28"/>
        </w:rPr>
        <w:t xml:space="preserve"> охвата дезинфекционными мероприятиями мест общего пользования в многоквартирных жилых домах и прилегающих к ним территорий:</w:t>
      </w:r>
    </w:p>
    <w:p w:rsidR="00D7482F" w:rsidRPr="00AD794E" w:rsidRDefault="00D7482F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 – 100%.</w:t>
      </w:r>
    </w:p>
    <w:p w:rsidR="00482A11" w:rsidRPr="00AD794E" w:rsidRDefault="00482A11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6</w:t>
      </w:r>
      <w:r w:rsidR="001B48B8" w:rsidRPr="00AD794E">
        <w:rPr>
          <w:sz w:val="28"/>
          <w:szCs w:val="28"/>
        </w:rPr>
        <w:t>. Количество разработанных паспортов безопасности подведомственных образовательных учреждений</w:t>
      </w:r>
      <w:r w:rsidR="009C20AA" w:rsidRPr="00AD794E">
        <w:rPr>
          <w:sz w:val="28"/>
          <w:szCs w:val="28"/>
        </w:rPr>
        <w:t>, единиц - 39</w:t>
      </w:r>
      <w:r w:rsidR="001B48B8" w:rsidRPr="00AD794E">
        <w:rPr>
          <w:sz w:val="28"/>
          <w:szCs w:val="28"/>
        </w:rPr>
        <w:t>:</w:t>
      </w:r>
    </w:p>
    <w:p w:rsidR="00D2161B" w:rsidRPr="00AD794E" w:rsidRDefault="001B48B8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2023 год – </w:t>
      </w:r>
      <w:r w:rsidR="00D2161B" w:rsidRPr="00AD794E">
        <w:rPr>
          <w:sz w:val="28"/>
          <w:szCs w:val="28"/>
        </w:rPr>
        <w:t>21;</w:t>
      </w:r>
    </w:p>
    <w:p w:rsidR="001B48B8" w:rsidRPr="00AD794E" w:rsidRDefault="00D2161B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 – 18</w:t>
      </w:r>
      <w:r w:rsidR="001B48B8" w:rsidRPr="00AD794E">
        <w:rPr>
          <w:sz w:val="28"/>
          <w:szCs w:val="28"/>
        </w:rPr>
        <w:t>.</w:t>
      </w:r>
    </w:p>
    <w:p w:rsidR="00DD30AF" w:rsidRPr="00AD794E" w:rsidRDefault="001B48B8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7</w:t>
      </w:r>
      <w:r w:rsidR="00DD30AF" w:rsidRPr="00AD794E">
        <w:rPr>
          <w:sz w:val="28"/>
          <w:szCs w:val="28"/>
        </w:rPr>
        <w:t xml:space="preserve">. Количество человек, вовлеченных в деятельность </w:t>
      </w:r>
      <w:r w:rsidR="008B607F" w:rsidRPr="00AD794E">
        <w:rPr>
          <w:sz w:val="28"/>
          <w:szCs w:val="28"/>
        </w:rPr>
        <w:t>добровольных пожарных</w:t>
      </w:r>
      <w:r w:rsidR="00DD30AF" w:rsidRPr="00AD794E">
        <w:rPr>
          <w:sz w:val="28"/>
          <w:szCs w:val="28"/>
        </w:rPr>
        <w:t xml:space="preserve"> – ежегодно не менее </w:t>
      </w:r>
      <w:r w:rsidR="008B607F" w:rsidRPr="00AD794E">
        <w:rPr>
          <w:sz w:val="28"/>
          <w:szCs w:val="28"/>
        </w:rPr>
        <w:t>5</w:t>
      </w:r>
      <w:r w:rsidR="00DD30AF" w:rsidRPr="00AD794E">
        <w:rPr>
          <w:sz w:val="28"/>
          <w:szCs w:val="28"/>
        </w:rPr>
        <w:t xml:space="preserve"> человек.</w:t>
      </w:r>
    </w:p>
    <w:p w:rsidR="00E03250" w:rsidRPr="00AD794E" w:rsidRDefault="00BC2965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8. </w:t>
      </w:r>
      <w:r w:rsidR="00E03250" w:rsidRPr="00AD794E">
        <w:rPr>
          <w:sz w:val="28"/>
          <w:szCs w:val="28"/>
        </w:rPr>
        <w:t>Количество зафиксированных фактов терроризма и экстремизма на территории района: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</w:t>
      </w:r>
      <w:r w:rsidR="00D2161B" w:rsidRPr="00AD794E">
        <w:rPr>
          <w:sz w:val="28"/>
          <w:szCs w:val="28"/>
        </w:rPr>
        <w:t xml:space="preserve"> –</w:t>
      </w:r>
      <w:r w:rsidRPr="00AD794E">
        <w:rPr>
          <w:sz w:val="28"/>
          <w:szCs w:val="28"/>
        </w:rPr>
        <w:t xml:space="preserve"> 0</w:t>
      </w:r>
      <w:r w:rsidR="00D2161B" w:rsidRPr="00AD794E">
        <w:rPr>
          <w:sz w:val="28"/>
          <w:szCs w:val="28"/>
        </w:rPr>
        <w:t>;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</w:t>
      </w:r>
      <w:r w:rsidR="00D2161B" w:rsidRPr="00AD794E">
        <w:rPr>
          <w:sz w:val="28"/>
          <w:szCs w:val="28"/>
        </w:rPr>
        <w:t xml:space="preserve"> – </w:t>
      </w:r>
      <w:r w:rsidRPr="00AD794E">
        <w:rPr>
          <w:sz w:val="28"/>
          <w:szCs w:val="28"/>
        </w:rPr>
        <w:t>0</w:t>
      </w:r>
      <w:r w:rsidR="00D2161B" w:rsidRPr="00AD794E">
        <w:rPr>
          <w:sz w:val="28"/>
          <w:szCs w:val="28"/>
        </w:rPr>
        <w:t>;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</w:t>
      </w:r>
      <w:r w:rsidR="00D2161B" w:rsidRPr="00AD794E">
        <w:rPr>
          <w:sz w:val="28"/>
          <w:szCs w:val="28"/>
        </w:rPr>
        <w:t xml:space="preserve"> – </w:t>
      </w:r>
      <w:r w:rsidRPr="00AD794E">
        <w:rPr>
          <w:sz w:val="28"/>
          <w:szCs w:val="28"/>
        </w:rPr>
        <w:t>0</w:t>
      </w:r>
      <w:r w:rsidR="00D2161B" w:rsidRPr="00AD794E">
        <w:rPr>
          <w:sz w:val="28"/>
          <w:szCs w:val="28"/>
        </w:rPr>
        <w:t>;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</w:t>
      </w:r>
      <w:r w:rsidR="00D2161B" w:rsidRPr="00AD794E">
        <w:rPr>
          <w:sz w:val="28"/>
          <w:szCs w:val="28"/>
        </w:rPr>
        <w:t xml:space="preserve"> –</w:t>
      </w:r>
      <w:r w:rsidRPr="00AD794E">
        <w:rPr>
          <w:sz w:val="28"/>
          <w:szCs w:val="28"/>
        </w:rPr>
        <w:t xml:space="preserve"> 0</w:t>
      </w:r>
      <w:r w:rsidR="00D2161B" w:rsidRPr="00AD794E">
        <w:rPr>
          <w:sz w:val="28"/>
          <w:szCs w:val="28"/>
        </w:rPr>
        <w:t>;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</w:t>
      </w:r>
      <w:r w:rsidR="00D2161B" w:rsidRPr="00AD794E">
        <w:rPr>
          <w:sz w:val="28"/>
          <w:szCs w:val="28"/>
        </w:rPr>
        <w:t xml:space="preserve"> – </w:t>
      </w:r>
      <w:r w:rsidRPr="00AD794E">
        <w:rPr>
          <w:sz w:val="28"/>
          <w:szCs w:val="28"/>
        </w:rPr>
        <w:t>0</w:t>
      </w:r>
      <w:r w:rsidR="00D2161B" w:rsidRPr="00AD794E">
        <w:rPr>
          <w:sz w:val="28"/>
          <w:szCs w:val="28"/>
        </w:rPr>
        <w:t>;</w:t>
      </w:r>
    </w:p>
    <w:p w:rsidR="00E03250" w:rsidRPr="00AD794E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lastRenderedPageBreak/>
        <w:t xml:space="preserve">2025 год </w:t>
      </w:r>
      <w:r w:rsidR="00D2161B" w:rsidRPr="00AD794E">
        <w:rPr>
          <w:sz w:val="28"/>
          <w:szCs w:val="28"/>
        </w:rPr>
        <w:t xml:space="preserve">– </w:t>
      </w:r>
      <w:r w:rsidRPr="00AD794E">
        <w:rPr>
          <w:sz w:val="28"/>
          <w:szCs w:val="28"/>
        </w:rPr>
        <w:t>0</w:t>
      </w:r>
      <w:r w:rsidR="00D2161B" w:rsidRPr="00AD794E">
        <w:rPr>
          <w:sz w:val="28"/>
          <w:szCs w:val="28"/>
        </w:rPr>
        <w:t>;</w:t>
      </w:r>
    </w:p>
    <w:p w:rsidR="00BC2965" w:rsidRDefault="00E03250" w:rsidP="00E03250">
      <w:pPr>
        <w:ind w:firstLine="567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2026 год </w:t>
      </w:r>
      <w:r w:rsidR="00D2161B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 xml:space="preserve"> 0.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>9. Количество приобретенных первичных средств тушения пожаров и противопожарного инвентаря</w:t>
      </w:r>
      <w:r>
        <w:rPr>
          <w:sz w:val="28"/>
          <w:szCs w:val="28"/>
          <w:highlight w:val="yellow"/>
        </w:rPr>
        <w:t>, единиц</w:t>
      </w:r>
      <w:r w:rsidRPr="0094157A">
        <w:rPr>
          <w:sz w:val="28"/>
          <w:szCs w:val="28"/>
          <w:highlight w:val="yellow"/>
        </w:rPr>
        <w:t>: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>2020 год – 0;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>2021 год – 0;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>2022 год – 0;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>2023 год – 10;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 xml:space="preserve">2024 год – </w:t>
      </w:r>
      <w:r w:rsidR="00E40949">
        <w:rPr>
          <w:sz w:val="28"/>
          <w:szCs w:val="28"/>
          <w:highlight w:val="yellow"/>
        </w:rPr>
        <w:t>10</w:t>
      </w:r>
      <w:r w:rsidRPr="0094157A">
        <w:rPr>
          <w:sz w:val="28"/>
          <w:szCs w:val="28"/>
          <w:highlight w:val="yellow"/>
        </w:rPr>
        <w:t>;</w:t>
      </w:r>
    </w:p>
    <w:p w:rsidR="008A3F22" w:rsidRPr="0094157A" w:rsidRDefault="008A3F22" w:rsidP="008A3F22">
      <w:pPr>
        <w:ind w:firstLine="567"/>
        <w:jc w:val="both"/>
        <w:rPr>
          <w:sz w:val="28"/>
          <w:szCs w:val="28"/>
          <w:highlight w:val="yellow"/>
        </w:rPr>
      </w:pPr>
      <w:r w:rsidRPr="0094157A">
        <w:rPr>
          <w:sz w:val="28"/>
          <w:szCs w:val="28"/>
          <w:highlight w:val="yellow"/>
        </w:rPr>
        <w:t xml:space="preserve">2025 год – </w:t>
      </w:r>
      <w:r>
        <w:rPr>
          <w:sz w:val="28"/>
          <w:szCs w:val="28"/>
          <w:highlight w:val="yellow"/>
        </w:rPr>
        <w:t>0</w:t>
      </w:r>
      <w:r w:rsidRPr="0094157A">
        <w:rPr>
          <w:sz w:val="28"/>
          <w:szCs w:val="28"/>
          <w:highlight w:val="yellow"/>
        </w:rPr>
        <w:t>;</w:t>
      </w:r>
    </w:p>
    <w:p w:rsidR="008A3F22" w:rsidRPr="00AD794E" w:rsidRDefault="008A3F22" w:rsidP="008A3F22">
      <w:pPr>
        <w:ind w:firstLine="567"/>
        <w:jc w:val="both"/>
        <w:rPr>
          <w:sz w:val="28"/>
          <w:szCs w:val="28"/>
        </w:rPr>
      </w:pPr>
      <w:r w:rsidRPr="0094157A">
        <w:rPr>
          <w:sz w:val="28"/>
          <w:szCs w:val="28"/>
          <w:highlight w:val="yellow"/>
        </w:rPr>
        <w:t xml:space="preserve">2026 год – </w:t>
      </w:r>
      <w:r>
        <w:rPr>
          <w:sz w:val="28"/>
          <w:szCs w:val="28"/>
          <w:highlight w:val="yellow"/>
        </w:rPr>
        <w:t>0</w:t>
      </w:r>
      <w:r w:rsidRPr="0094157A">
        <w:rPr>
          <w:sz w:val="28"/>
          <w:szCs w:val="28"/>
          <w:highlight w:val="yellow"/>
        </w:rPr>
        <w:t>.</w:t>
      </w:r>
    </w:p>
    <w:p w:rsidR="00657863" w:rsidRPr="00AD794E" w:rsidRDefault="00657863" w:rsidP="00FC507C">
      <w:pPr>
        <w:jc w:val="both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 xml:space="preserve">Раздел </w:t>
      </w:r>
      <w:r w:rsidR="001739E8" w:rsidRPr="00AD794E">
        <w:rPr>
          <w:sz w:val="28"/>
          <w:szCs w:val="28"/>
        </w:rPr>
        <w:t>7</w:t>
      </w:r>
      <w:r w:rsidRPr="00AD794E">
        <w:rPr>
          <w:sz w:val="28"/>
          <w:szCs w:val="28"/>
        </w:rPr>
        <w:t>. Ожидаемые конечные результаты подпрограммы.</w:t>
      </w: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AD794E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D794E">
        <w:rPr>
          <w:sz w:val="28"/>
          <w:szCs w:val="28"/>
        </w:rPr>
        <w:t>Основными ожидаемыми результатами реализации подпрограммы по года</w:t>
      </w:r>
      <w:r w:rsidR="001739E8" w:rsidRPr="00AD794E">
        <w:rPr>
          <w:sz w:val="28"/>
          <w:szCs w:val="28"/>
        </w:rPr>
        <w:t>м</w:t>
      </w:r>
      <w:r w:rsidRPr="00AD794E">
        <w:rPr>
          <w:sz w:val="28"/>
          <w:szCs w:val="28"/>
        </w:rPr>
        <w:t xml:space="preserve">: </w:t>
      </w:r>
    </w:p>
    <w:p w:rsidR="009D6C15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1.</w:t>
      </w:r>
      <w:r w:rsidRPr="00AD794E">
        <w:t xml:space="preserve"> </w:t>
      </w:r>
      <w:r w:rsidRPr="00AD794E">
        <w:rPr>
          <w:sz w:val="28"/>
          <w:szCs w:val="28"/>
        </w:rPr>
        <w:t xml:space="preserve">Снижение удельного веса преступлений, совершенных на улицах и общественных местах до </w:t>
      </w:r>
      <w:r w:rsidR="009D6C15" w:rsidRPr="00AD794E">
        <w:rPr>
          <w:sz w:val="28"/>
          <w:szCs w:val="28"/>
        </w:rPr>
        <w:t>10,</w:t>
      </w:r>
      <w:r w:rsidR="00C10AA9" w:rsidRPr="00AD794E">
        <w:rPr>
          <w:sz w:val="28"/>
          <w:szCs w:val="28"/>
        </w:rPr>
        <w:t>4</w:t>
      </w:r>
      <w:r w:rsidR="009D6C15" w:rsidRPr="00AD794E">
        <w:rPr>
          <w:sz w:val="28"/>
          <w:szCs w:val="28"/>
        </w:rPr>
        <w:t xml:space="preserve"> процентов: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</w:t>
      </w:r>
      <w:r w:rsidR="0086112C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- 11,4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</w:t>
      </w:r>
      <w:r w:rsidR="0086112C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- 11,3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</w:t>
      </w:r>
      <w:r w:rsidR="0086112C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- 11,2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</w:t>
      </w:r>
      <w:r w:rsidR="0086112C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- 11,0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</w:t>
      </w:r>
      <w:r w:rsidR="0086112C" w:rsidRPr="00AD794E">
        <w:rPr>
          <w:sz w:val="28"/>
          <w:szCs w:val="28"/>
        </w:rPr>
        <w:t xml:space="preserve"> </w:t>
      </w:r>
      <w:r w:rsidR="00610877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>10,8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2025 год</w:t>
      </w:r>
      <w:r w:rsidR="00AD0CDB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– 10,5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2026 год – 10,4 процентов.</w:t>
      </w:r>
    </w:p>
    <w:p w:rsidR="009D6C15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2. Снижение удельного веса преступлений, совершенных лицами, ранее привлекавшихся к уголовной ответственности до </w:t>
      </w:r>
      <w:r w:rsidR="009D6C15" w:rsidRPr="00AD794E">
        <w:rPr>
          <w:sz w:val="28"/>
          <w:szCs w:val="28"/>
        </w:rPr>
        <w:t>6</w:t>
      </w:r>
      <w:r w:rsidR="00C10AA9" w:rsidRPr="00AD794E">
        <w:rPr>
          <w:sz w:val="28"/>
          <w:szCs w:val="28"/>
        </w:rPr>
        <w:t>0</w:t>
      </w:r>
      <w:r w:rsidR="009D6C15" w:rsidRPr="00AD794E">
        <w:rPr>
          <w:sz w:val="28"/>
          <w:szCs w:val="28"/>
        </w:rPr>
        <w:t>,0  процентов: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</w:t>
      </w:r>
      <w:r w:rsidR="00410EA0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- 70,0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</w:t>
      </w:r>
      <w:r w:rsidR="00410EA0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- 68,0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</w:t>
      </w:r>
      <w:r w:rsidR="00410EA0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- 67,0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</w:t>
      </w:r>
      <w:r w:rsidR="00410EA0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- 65,0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</w:t>
      </w:r>
      <w:r w:rsidR="00410EA0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- 63,0 процента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2025 год – 61,0 процент</w:t>
      </w:r>
      <w:r w:rsidR="00627599" w:rsidRPr="00AD794E">
        <w:rPr>
          <w:sz w:val="28"/>
          <w:szCs w:val="28"/>
        </w:rPr>
        <w:t>;</w:t>
      </w:r>
    </w:p>
    <w:p w:rsidR="00C10AA9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2026 год – 60,0 процентов</w:t>
      </w:r>
      <w:r w:rsidR="00C10AA9" w:rsidRPr="00AD794E">
        <w:rPr>
          <w:sz w:val="28"/>
          <w:szCs w:val="28"/>
        </w:rPr>
        <w:t>.</w:t>
      </w:r>
    </w:p>
    <w:p w:rsidR="009D6C15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3. Снижение удельного веса преступлений совершенных несовершеннолетними от общего числа преступлений до </w:t>
      </w:r>
      <w:r w:rsidR="009D6C15" w:rsidRPr="00AD794E">
        <w:rPr>
          <w:sz w:val="28"/>
          <w:szCs w:val="28"/>
        </w:rPr>
        <w:t>5,</w:t>
      </w:r>
      <w:r w:rsidR="00C10AA9" w:rsidRPr="00AD794E">
        <w:rPr>
          <w:sz w:val="28"/>
          <w:szCs w:val="28"/>
        </w:rPr>
        <w:t>7</w:t>
      </w:r>
      <w:r w:rsidR="009D6C15" w:rsidRPr="00AD794E">
        <w:rPr>
          <w:sz w:val="28"/>
          <w:szCs w:val="28"/>
        </w:rPr>
        <w:t xml:space="preserve"> процентов: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год- 6,8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год- 6,5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год- 6,3 процента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год- 6,2 процента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год-6,0  процентов</w:t>
      </w:r>
      <w:r w:rsidR="00627599" w:rsidRPr="00AD794E">
        <w:rPr>
          <w:sz w:val="28"/>
          <w:szCs w:val="28"/>
        </w:rPr>
        <w:t>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2025 год – 5,8 процентов</w:t>
      </w:r>
      <w:r w:rsidR="00627599" w:rsidRPr="00AD794E">
        <w:rPr>
          <w:sz w:val="28"/>
          <w:szCs w:val="28"/>
        </w:rPr>
        <w:t>;</w:t>
      </w:r>
    </w:p>
    <w:p w:rsidR="00C10AA9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2026 год – 5,7 процентов</w:t>
      </w:r>
      <w:r w:rsidR="00C10AA9" w:rsidRPr="00AD794E">
        <w:rPr>
          <w:sz w:val="28"/>
          <w:szCs w:val="28"/>
        </w:rPr>
        <w:t>.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4. Количество зафиксированных фактов терроризма и экстремизма на территории района: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</w:t>
      </w:r>
      <w:r w:rsidR="009B1457" w:rsidRPr="00AD794E">
        <w:rPr>
          <w:sz w:val="28"/>
          <w:szCs w:val="28"/>
        </w:rPr>
        <w:t>20</w:t>
      </w:r>
      <w:r w:rsidRPr="00AD794E">
        <w:rPr>
          <w:sz w:val="28"/>
          <w:szCs w:val="28"/>
        </w:rPr>
        <w:t xml:space="preserve"> год</w:t>
      </w:r>
      <w:r w:rsidR="00C10AA9" w:rsidRPr="00AD794E">
        <w:rPr>
          <w:sz w:val="28"/>
          <w:szCs w:val="28"/>
        </w:rPr>
        <w:t xml:space="preserve"> </w:t>
      </w:r>
      <w:r w:rsidR="00627599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 xml:space="preserve"> 0</w:t>
      </w:r>
      <w:r w:rsidR="00627599" w:rsidRPr="00AD794E">
        <w:rPr>
          <w:sz w:val="28"/>
          <w:szCs w:val="28"/>
        </w:rPr>
        <w:t>;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lastRenderedPageBreak/>
        <w:t>20</w:t>
      </w:r>
      <w:r w:rsidR="009B1457" w:rsidRPr="00AD794E">
        <w:rPr>
          <w:sz w:val="28"/>
          <w:szCs w:val="28"/>
        </w:rPr>
        <w:t>21</w:t>
      </w:r>
      <w:r w:rsidRPr="00AD794E">
        <w:rPr>
          <w:sz w:val="28"/>
          <w:szCs w:val="28"/>
        </w:rPr>
        <w:t xml:space="preserve"> год</w:t>
      </w:r>
      <w:r w:rsidR="00C10AA9" w:rsidRPr="00AD794E">
        <w:rPr>
          <w:sz w:val="28"/>
          <w:szCs w:val="28"/>
        </w:rPr>
        <w:t xml:space="preserve"> </w:t>
      </w:r>
      <w:r w:rsidR="00627599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 xml:space="preserve"> 0</w:t>
      </w:r>
      <w:r w:rsidR="00627599" w:rsidRPr="00AD794E">
        <w:rPr>
          <w:sz w:val="28"/>
          <w:szCs w:val="28"/>
        </w:rPr>
        <w:t>;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</w:t>
      </w:r>
      <w:r w:rsidR="009B1457" w:rsidRPr="00AD794E">
        <w:rPr>
          <w:sz w:val="28"/>
          <w:szCs w:val="28"/>
        </w:rPr>
        <w:t>22</w:t>
      </w:r>
      <w:r w:rsidRPr="00AD794E">
        <w:rPr>
          <w:sz w:val="28"/>
          <w:szCs w:val="28"/>
        </w:rPr>
        <w:t xml:space="preserve"> год</w:t>
      </w:r>
      <w:r w:rsidR="00C10AA9" w:rsidRPr="00AD794E">
        <w:rPr>
          <w:sz w:val="28"/>
          <w:szCs w:val="28"/>
        </w:rPr>
        <w:t xml:space="preserve"> </w:t>
      </w:r>
      <w:r w:rsidR="00627599" w:rsidRPr="00AD794E">
        <w:rPr>
          <w:sz w:val="28"/>
          <w:szCs w:val="28"/>
        </w:rPr>
        <w:t>–</w:t>
      </w:r>
      <w:r w:rsidR="00C10AA9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0</w:t>
      </w:r>
      <w:r w:rsidR="00627599" w:rsidRPr="00AD794E">
        <w:rPr>
          <w:sz w:val="28"/>
          <w:szCs w:val="28"/>
        </w:rPr>
        <w:t>;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</w:t>
      </w:r>
      <w:r w:rsidR="009B1457" w:rsidRPr="00AD794E">
        <w:rPr>
          <w:sz w:val="28"/>
          <w:szCs w:val="28"/>
        </w:rPr>
        <w:t>23</w:t>
      </w:r>
      <w:r w:rsidRPr="00AD794E">
        <w:rPr>
          <w:sz w:val="28"/>
          <w:szCs w:val="28"/>
        </w:rPr>
        <w:t xml:space="preserve"> год</w:t>
      </w:r>
      <w:r w:rsidR="00C10AA9" w:rsidRPr="00AD794E">
        <w:rPr>
          <w:sz w:val="28"/>
          <w:szCs w:val="28"/>
        </w:rPr>
        <w:t xml:space="preserve"> </w:t>
      </w:r>
      <w:r w:rsidR="00627599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 xml:space="preserve"> 0</w:t>
      </w:r>
      <w:r w:rsidR="00627599" w:rsidRPr="00AD794E">
        <w:rPr>
          <w:sz w:val="28"/>
          <w:szCs w:val="28"/>
        </w:rPr>
        <w:t>;</w:t>
      </w:r>
    </w:p>
    <w:p w:rsidR="00997799" w:rsidRPr="00AD794E" w:rsidRDefault="009977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</w:t>
      </w:r>
      <w:r w:rsidR="009B1457" w:rsidRPr="00AD794E">
        <w:rPr>
          <w:sz w:val="28"/>
          <w:szCs w:val="28"/>
        </w:rPr>
        <w:t>24</w:t>
      </w:r>
      <w:r w:rsidRPr="00AD794E">
        <w:rPr>
          <w:sz w:val="28"/>
          <w:szCs w:val="28"/>
        </w:rPr>
        <w:t xml:space="preserve"> год</w:t>
      </w:r>
      <w:r w:rsidR="00C10AA9" w:rsidRPr="00AD794E">
        <w:rPr>
          <w:sz w:val="28"/>
          <w:szCs w:val="28"/>
        </w:rPr>
        <w:t xml:space="preserve"> </w:t>
      </w:r>
      <w:r w:rsidR="00627599" w:rsidRPr="00AD794E">
        <w:rPr>
          <w:sz w:val="28"/>
          <w:szCs w:val="28"/>
        </w:rPr>
        <w:t>–</w:t>
      </w:r>
      <w:r w:rsidR="00C10AA9" w:rsidRPr="00AD794E">
        <w:rPr>
          <w:sz w:val="28"/>
          <w:szCs w:val="28"/>
        </w:rPr>
        <w:t xml:space="preserve"> </w:t>
      </w:r>
      <w:r w:rsidRPr="00AD794E">
        <w:rPr>
          <w:sz w:val="28"/>
          <w:szCs w:val="28"/>
        </w:rPr>
        <w:t>0</w:t>
      </w:r>
      <w:r w:rsidR="00627599" w:rsidRPr="00AD794E">
        <w:rPr>
          <w:sz w:val="28"/>
          <w:szCs w:val="28"/>
        </w:rPr>
        <w:t>;</w:t>
      </w:r>
    </w:p>
    <w:p w:rsidR="00C10AA9" w:rsidRPr="00AD794E" w:rsidRDefault="00C10AA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</w:t>
      </w:r>
      <w:r w:rsidR="009B1457" w:rsidRPr="00AD794E">
        <w:rPr>
          <w:sz w:val="28"/>
          <w:szCs w:val="28"/>
        </w:rPr>
        <w:t>5</w:t>
      </w:r>
      <w:r w:rsidRPr="00AD794E">
        <w:rPr>
          <w:sz w:val="28"/>
          <w:szCs w:val="28"/>
        </w:rPr>
        <w:t xml:space="preserve"> год </w:t>
      </w:r>
      <w:r w:rsidR="00627599" w:rsidRPr="00AD794E">
        <w:rPr>
          <w:sz w:val="28"/>
          <w:szCs w:val="28"/>
        </w:rPr>
        <w:t>–</w:t>
      </w:r>
      <w:r w:rsidRPr="00AD794E">
        <w:rPr>
          <w:sz w:val="28"/>
          <w:szCs w:val="28"/>
        </w:rPr>
        <w:t xml:space="preserve"> 0</w:t>
      </w:r>
      <w:r w:rsidR="00627599" w:rsidRPr="00AD794E">
        <w:rPr>
          <w:sz w:val="28"/>
          <w:szCs w:val="28"/>
        </w:rPr>
        <w:t>;</w:t>
      </w:r>
    </w:p>
    <w:p w:rsidR="00C10AA9" w:rsidRPr="00AD794E" w:rsidRDefault="00C10AA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</w:t>
      </w:r>
      <w:r w:rsidR="009B1457" w:rsidRPr="00AD794E">
        <w:rPr>
          <w:sz w:val="28"/>
          <w:szCs w:val="28"/>
        </w:rPr>
        <w:t>6</w:t>
      </w:r>
      <w:r w:rsidRPr="00AD794E">
        <w:rPr>
          <w:sz w:val="28"/>
          <w:szCs w:val="28"/>
        </w:rPr>
        <w:t xml:space="preserve"> год – 0.</w:t>
      </w:r>
    </w:p>
    <w:p w:rsidR="00AC7C3F" w:rsidRPr="00AD794E" w:rsidRDefault="00AC7C3F" w:rsidP="00627599">
      <w:pPr>
        <w:pStyle w:val="ae"/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5. Снижение рисков и смягчение последствий чрезвычайных ситуаций, направленные на повышение уровня защиты населения и территорий от чрезвычайных ситуаций природного и техногенного характера: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 – 0;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 – 15,0 процентов;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 – 18,2 процента;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 – 18,5 процентов;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 – 18,0 процента;</w:t>
      </w:r>
    </w:p>
    <w:p w:rsidR="009B1457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2025 год – 16,0 процентов;</w:t>
      </w:r>
    </w:p>
    <w:p w:rsidR="00997799" w:rsidRPr="00AD794E" w:rsidRDefault="009B1457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2026 – 17,0 процентов</w:t>
      </w:r>
      <w:r w:rsidR="00AC7C3F" w:rsidRPr="00AD794E">
        <w:rPr>
          <w:sz w:val="28"/>
          <w:szCs w:val="28"/>
        </w:rPr>
        <w:t>.</w:t>
      </w:r>
    </w:p>
    <w:p w:rsidR="00627599" w:rsidRPr="00AD794E" w:rsidRDefault="00F6698F" w:rsidP="00627599">
      <w:pPr>
        <w:tabs>
          <w:tab w:val="left" w:pos="704"/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6. Оказание помощи </w:t>
      </w:r>
      <w:r w:rsidR="00627599" w:rsidRPr="00AD794E">
        <w:rPr>
          <w:sz w:val="28"/>
          <w:szCs w:val="28"/>
        </w:rPr>
        <w:t>в восстановлении утраченных документов и в психотерапевтическом лечении алкогольной зависимости медицинскими препаратами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 (в зависимости от вида оказанной помощи):</w:t>
      </w:r>
    </w:p>
    <w:p w:rsidR="00627599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 – от 3 до 6 человек;</w:t>
      </w:r>
    </w:p>
    <w:p w:rsidR="00627599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 – от 3 до 6 человек;</w:t>
      </w:r>
    </w:p>
    <w:p w:rsidR="00627599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2022 год – от 3 до 6 человек;</w:t>
      </w:r>
    </w:p>
    <w:p w:rsidR="00627599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2023 год – от 3 до 6 человек;</w:t>
      </w:r>
    </w:p>
    <w:p w:rsidR="00627599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2024 год – от 3 до 6 человек;</w:t>
      </w:r>
    </w:p>
    <w:p w:rsidR="00627599" w:rsidRPr="00AD794E" w:rsidRDefault="00627599" w:rsidP="00627599">
      <w:pPr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2025 год – от 3 до 6 человек;</w:t>
      </w:r>
    </w:p>
    <w:p w:rsidR="00F6698F" w:rsidRPr="00AD794E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2026 год - от 3 до 6 человек</w:t>
      </w:r>
      <w:r w:rsidR="00F6698F" w:rsidRPr="00AD794E">
        <w:rPr>
          <w:sz w:val="28"/>
          <w:szCs w:val="28"/>
        </w:rPr>
        <w:t>.</w:t>
      </w:r>
    </w:p>
    <w:p w:rsidR="006417C1" w:rsidRPr="006417C1" w:rsidRDefault="006417C1" w:rsidP="006417C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7.</w:t>
      </w:r>
      <w:r w:rsidRPr="006417C1">
        <w:rPr>
          <w:sz w:val="28"/>
          <w:szCs w:val="28"/>
        </w:rPr>
        <w:t xml:space="preserve"> </w:t>
      </w:r>
      <w:r w:rsidRPr="006417C1">
        <w:rPr>
          <w:sz w:val="28"/>
          <w:szCs w:val="28"/>
          <w:highlight w:val="yellow"/>
        </w:rPr>
        <w:t>Материально-техническая оснащенность единой дежурно-диспетчерской службы Большереченского муниципального района Омской области в соответствии с нормами действующего законодательства:</w:t>
      </w:r>
    </w:p>
    <w:p w:rsidR="006417C1" w:rsidRPr="006417C1" w:rsidRDefault="006417C1" w:rsidP="006417C1">
      <w:pPr>
        <w:ind w:firstLine="567"/>
        <w:jc w:val="both"/>
        <w:rPr>
          <w:sz w:val="28"/>
          <w:szCs w:val="28"/>
          <w:highlight w:val="yellow"/>
        </w:rPr>
      </w:pPr>
      <w:r w:rsidRPr="006417C1">
        <w:rPr>
          <w:sz w:val="28"/>
          <w:szCs w:val="28"/>
          <w:highlight w:val="yellow"/>
        </w:rPr>
        <w:t>2024 год</w:t>
      </w:r>
      <w:r w:rsidR="00910293">
        <w:rPr>
          <w:sz w:val="28"/>
          <w:szCs w:val="28"/>
          <w:highlight w:val="yellow"/>
        </w:rPr>
        <w:t xml:space="preserve"> </w:t>
      </w:r>
      <w:r w:rsidRPr="006417C1">
        <w:rPr>
          <w:sz w:val="28"/>
          <w:szCs w:val="28"/>
          <w:highlight w:val="yellow"/>
        </w:rPr>
        <w:t>- 40 процентов;</w:t>
      </w:r>
    </w:p>
    <w:p w:rsidR="006417C1" w:rsidRPr="006417C1" w:rsidRDefault="006417C1" w:rsidP="006417C1">
      <w:pPr>
        <w:ind w:firstLine="567"/>
        <w:jc w:val="both"/>
        <w:rPr>
          <w:sz w:val="28"/>
          <w:szCs w:val="28"/>
          <w:highlight w:val="yellow"/>
        </w:rPr>
      </w:pPr>
      <w:r w:rsidRPr="006417C1">
        <w:rPr>
          <w:sz w:val="28"/>
          <w:szCs w:val="28"/>
          <w:highlight w:val="yellow"/>
        </w:rPr>
        <w:t>2025 год - 50 процентов;</w:t>
      </w:r>
    </w:p>
    <w:p w:rsidR="00AC7C3F" w:rsidRDefault="006417C1" w:rsidP="006417C1">
      <w:pPr>
        <w:ind w:firstLine="540"/>
        <w:jc w:val="both"/>
        <w:rPr>
          <w:sz w:val="28"/>
          <w:szCs w:val="28"/>
        </w:rPr>
      </w:pPr>
      <w:r w:rsidRPr="006417C1">
        <w:rPr>
          <w:sz w:val="28"/>
          <w:szCs w:val="28"/>
          <w:highlight w:val="yellow"/>
        </w:rPr>
        <w:t>2026 год - 60 процентов.</w:t>
      </w:r>
    </w:p>
    <w:p w:rsidR="00E84E86" w:rsidRPr="00AD794E" w:rsidRDefault="00E84E86" w:rsidP="006417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B66A9">
        <w:rPr>
          <w:sz w:val="28"/>
          <w:szCs w:val="28"/>
          <w:highlight w:val="magenta"/>
        </w:rPr>
        <w:t>Снижение удельного веса преступлений в сфере информационных технологий</w:t>
      </w:r>
      <w:r>
        <w:rPr>
          <w:sz w:val="28"/>
          <w:szCs w:val="28"/>
        </w:rPr>
        <w:t>.</w:t>
      </w:r>
    </w:p>
    <w:p w:rsidR="00690EFB" w:rsidRPr="00AD794E" w:rsidRDefault="00690EFB" w:rsidP="00627599">
      <w:pPr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E1B2A" w:rsidRPr="00AD794E" w:rsidRDefault="009E1B2A" w:rsidP="00627599">
      <w:pPr>
        <w:pStyle w:val="ae"/>
        <w:tabs>
          <w:tab w:val="left" w:pos="993"/>
        </w:tabs>
        <w:ind w:left="0" w:firstLine="540"/>
        <w:jc w:val="center"/>
        <w:rPr>
          <w:sz w:val="28"/>
          <w:szCs w:val="28"/>
        </w:rPr>
      </w:pPr>
      <w:r w:rsidRPr="00AD794E">
        <w:rPr>
          <w:sz w:val="28"/>
          <w:szCs w:val="28"/>
        </w:rPr>
        <w:t xml:space="preserve">Раздел. </w:t>
      </w:r>
      <w:r w:rsidR="004E3C95" w:rsidRPr="00AD794E">
        <w:rPr>
          <w:sz w:val="28"/>
          <w:szCs w:val="28"/>
        </w:rPr>
        <w:t>8</w:t>
      </w:r>
      <w:r w:rsidRPr="00AD794E">
        <w:rPr>
          <w:sz w:val="28"/>
          <w:szCs w:val="28"/>
        </w:rPr>
        <w:t>. Объем финансовых ресурсов, необходимых для реализации подпрограммы в целом и по источникам финансирования.</w:t>
      </w:r>
    </w:p>
    <w:p w:rsidR="009E1B2A" w:rsidRPr="00AD794E" w:rsidRDefault="009E1B2A" w:rsidP="00627599">
      <w:pPr>
        <w:pStyle w:val="ae"/>
        <w:tabs>
          <w:tab w:val="left" w:pos="993"/>
        </w:tabs>
        <w:ind w:left="0" w:firstLine="540"/>
        <w:jc w:val="both"/>
        <w:rPr>
          <w:sz w:val="28"/>
          <w:szCs w:val="28"/>
        </w:rPr>
      </w:pPr>
    </w:p>
    <w:p w:rsidR="00E30A8C" w:rsidRPr="00AD794E" w:rsidRDefault="00351104" w:rsidP="00E30A8C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     </w:t>
      </w:r>
      <w:r w:rsidR="00635BAB" w:rsidRPr="00AD794E">
        <w:rPr>
          <w:sz w:val="28"/>
          <w:szCs w:val="28"/>
        </w:rPr>
        <w:t xml:space="preserve">Общий объем финансирования подпрограммы </w:t>
      </w:r>
      <w:r w:rsidR="00635BAB" w:rsidRPr="00A22311">
        <w:rPr>
          <w:sz w:val="28"/>
          <w:szCs w:val="28"/>
          <w:highlight w:val="magenta"/>
        </w:rPr>
        <w:t xml:space="preserve">составляет </w:t>
      </w:r>
      <w:r w:rsidR="00A22311" w:rsidRPr="00A22311">
        <w:rPr>
          <w:sz w:val="28"/>
          <w:szCs w:val="28"/>
          <w:highlight w:val="magenta"/>
        </w:rPr>
        <w:t>3</w:t>
      </w:r>
      <w:r w:rsidR="00E30A8C" w:rsidRPr="00A22311">
        <w:rPr>
          <w:sz w:val="28"/>
          <w:szCs w:val="28"/>
          <w:highlight w:val="magenta"/>
        </w:rPr>
        <w:t xml:space="preserve"> </w:t>
      </w:r>
      <w:r w:rsidR="00A22311" w:rsidRPr="00A22311">
        <w:rPr>
          <w:sz w:val="28"/>
          <w:szCs w:val="28"/>
          <w:highlight w:val="magenta"/>
        </w:rPr>
        <w:t>737</w:t>
      </w:r>
      <w:r w:rsidR="00E30A8C" w:rsidRPr="00A22311">
        <w:rPr>
          <w:sz w:val="28"/>
          <w:szCs w:val="28"/>
          <w:highlight w:val="magenta"/>
        </w:rPr>
        <w:t xml:space="preserve"> </w:t>
      </w:r>
      <w:r w:rsidR="00BD07B8" w:rsidRPr="00A22311">
        <w:rPr>
          <w:sz w:val="28"/>
          <w:szCs w:val="28"/>
          <w:highlight w:val="magenta"/>
        </w:rPr>
        <w:t>0</w:t>
      </w:r>
      <w:r w:rsidR="00E30A8C" w:rsidRPr="00A22311">
        <w:rPr>
          <w:sz w:val="28"/>
          <w:szCs w:val="28"/>
          <w:highlight w:val="magenta"/>
        </w:rPr>
        <w:t>40,00</w:t>
      </w:r>
      <w:r w:rsidR="00E30A8C" w:rsidRPr="0092502B">
        <w:rPr>
          <w:sz w:val="28"/>
          <w:szCs w:val="28"/>
        </w:rPr>
        <w:t xml:space="preserve"> </w:t>
      </w:r>
      <w:r w:rsidR="00E30A8C" w:rsidRPr="00AD794E">
        <w:rPr>
          <w:sz w:val="28"/>
          <w:szCs w:val="28"/>
        </w:rPr>
        <w:t>рублей, в том числе:</w:t>
      </w:r>
    </w:p>
    <w:p w:rsidR="00E30A8C" w:rsidRPr="00AD794E" w:rsidRDefault="00E30A8C" w:rsidP="00E30A8C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2020 год – 595 000,00 рублей;</w:t>
      </w:r>
    </w:p>
    <w:p w:rsidR="00E30A8C" w:rsidRPr="00AD794E" w:rsidRDefault="00E30A8C" w:rsidP="00E30A8C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>2021 год – 522 010,00  рублей;</w:t>
      </w:r>
    </w:p>
    <w:p w:rsidR="00E30A8C" w:rsidRPr="00AD794E" w:rsidRDefault="00E30A8C" w:rsidP="00E30A8C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lastRenderedPageBreak/>
        <w:t>2022 год – 4</w:t>
      </w:r>
      <w:r>
        <w:rPr>
          <w:sz w:val="28"/>
          <w:szCs w:val="28"/>
        </w:rPr>
        <w:t>40 00</w:t>
      </w:r>
      <w:r w:rsidRPr="00AD794E">
        <w:rPr>
          <w:sz w:val="28"/>
          <w:szCs w:val="28"/>
        </w:rPr>
        <w:t>0,00  рублей;</w:t>
      </w:r>
    </w:p>
    <w:p w:rsidR="00E30A8C" w:rsidRPr="00AD794E" w:rsidRDefault="00E30A8C" w:rsidP="00E30A8C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604</w:t>
      </w:r>
      <w:r w:rsidRPr="00AD794E">
        <w:rPr>
          <w:sz w:val="28"/>
          <w:szCs w:val="28"/>
        </w:rPr>
        <w:t xml:space="preserve"> </w:t>
      </w:r>
      <w:r>
        <w:rPr>
          <w:sz w:val="28"/>
          <w:szCs w:val="28"/>
        </w:rPr>
        <w:t>630</w:t>
      </w:r>
      <w:r w:rsidRPr="00AD794E">
        <w:rPr>
          <w:sz w:val="28"/>
          <w:szCs w:val="28"/>
        </w:rPr>
        <w:t>,00  рублей;</w:t>
      </w:r>
    </w:p>
    <w:p w:rsidR="00E30A8C" w:rsidRPr="00A22311" w:rsidRDefault="00E30A8C" w:rsidP="00E30A8C">
      <w:pPr>
        <w:jc w:val="both"/>
        <w:rPr>
          <w:sz w:val="28"/>
          <w:szCs w:val="28"/>
          <w:highlight w:val="magenta"/>
        </w:rPr>
      </w:pPr>
      <w:r w:rsidRPr="00A22311">
        <w:rPr>
          <w:sz w:val="28"/>
          <w:szCs w:val="28"/>
          <w:highlight w:val="magenta"/>
        </w:rPr>
        <w:t xml:space="preserve">2024 год – </w:t>
      </w:r>
      <w:r w:rsidR="002B6448" w:rsidRPr="00A22311">
        <w:rPr>
          <w:sz w:val="28"/>
          <w:szCs w:val="28"/>
          <w:highlight w:val="magenta"/>
        </w:rPr>
        <w:t>60</w:t>
      </w:r>
      <w:r w:rsidRPr="00A22311">
        <w:rPr>
          <w:sz w:val="28"/>
          <w:szCs w:val="28"/>
          <w:highlight w:val="magenta"/>
        </w:rPr>
        <w:t>5 000,00  рублей;</w:t>
      </w:r>
    </w:p>
    <w:p w:rsidR="00E30A8C" w:rsidRPr="00A22311" w:rsidRDefault="00E30A8C" w:rsidP="00E30A8C">
      <w:pPr>
        <w:jc w:val="both"/>
        <w:rPr>
          <w:sz w:val="28"/>
          <w:szCs w:val="28"/>
          <w:highlight w:val="magenta"/>
        </w:rPr>
      </w:pPr>
      <w:r w:rsidRPr="00A22311">
        <w:rPr>
          <w:sz w:val="28"/>
          <w:szCs w:val="28"/>
          <w:highlight w:val="magenta"/>
        </w:rPr>
        <w:t xml:space="preserve">2025 год – </w:t>
      </w:r>
      <w:r w:rsidR="00A22311">
        <w:rPr>
          <w:sz w:val="28"/>
          <w:szCs w:val="28"/>
          <w:highlight w:val="magenta"/>
        </w:rPr>
        <w:t>510</w:t>
      </w:r>
      <w:r w:rsidRPr="00A22311">
        <w:rPr>
          <w:sz w:val="28"/>
          <w:szCs w:val="28"/>
          <w:highlight w:val="magenta"/>
        </w:rPr>
        <w:t xml:space="preserve"> 000,00  рублей;</w:t>
      </w:r>
    </w:p>
    <w:p w:rsidR="00E30A8C" w:rsidRPr="00AD794E" w:rsidRDefault="00E30A8C" w:rsidP="00E30A8C">
      <w:pPr>
        <w:jc w:val="both"/>
        <w:rPr>
          <w:sz w:val="28"/>
          <w:szCs w:val="28"/>
        </w:rPr>
      </w:pPr>
      <w:r w:rsidRPr="00A22311">
        <w:rPr>
          <w:sz w:val="28"/>
          <w:szCs w:val="28"/>
          <w:highlight w:val="magenta"/>
        </w:rPr>
        <w:t>2026 год – 5</w:t>
      </w:r>
      <w:r w:rsidR="00A22311">
        <w:rPr>
          <w:sz w:val="28"/>
          <w:szCs w:val="28"/>
          <w:highlight w:val="magenta"/>
        </w:rPr>
        <w:t>10</w:t>
      </w:r>
      <w:r w:rsidRPr="00A22311">
        <w:rPr>
          <w:sz w:val="28"/>
          <w:szCs w:val="28"/>
          <w:highlight w:val="magenta"/>
        </w:rPr>
        <w:t xml:space="preserve"> 000,00  рублей.</w:t>
      </w:r>
    </w:p>
    <w:p w:rsidR="009E1B2A" w:rsidRPr="00AD794E" w:rsidRDefault="009E1B2A" w:rsidP="009F56B1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>Источниками финансирования подпрограммы являются налоговые и неналоговые доходы районного бюджета, поступления нецелевого и целевого характера из областного бюджета.</w:t>
      </w:r>
    </w:p>
    <w:p w:rsidR="00824BBE" w:rsidRPr="00AD794E" w:rsidRDefault="00824BBE" w:rsidP="007573C5">
      <w:pPr>
        <w:pStyle w:val="ae"/>
        <w:tabs>
          <w:tab w:val="left" w:pos="993"/>
        </w:tabs>
        <w:ind w:left="0"/>
        <w:jc w:val="both"/>
        <w:rPr>
          <w:b/>
          <w:sz w:val="28"/>
          <w:szCs w:val="28"/>
        </w:rPr>
      </w:pPr>
    </w:p>
    <w:p w:rsidR="004E3C95" w:rsidRPr="00AD794E" w:rsidRDefault="004E3C95" w:rsidP="004E3C95">
      <w:pPr>
        <w:ind w:firstLine="540"/>
        <w:jc w:val="center"/>
        <w:rPr>
          <w:sz w:val="28"/>
          <w:szCs w:val="28"/>
        </w:rPr>
      </w:pPr>
      <w:r w:rsidRPr="00AD794E">
        <w:rPr>
          <w:sz w:val="28"/>
          <w:szCs w:val="28"/>
        </w:rPr>
        <w:t>Раздел 9. Описание системы управления реализацией подпрограммы.</w:t>
      </w:r>
    </w:p>
    <w:p w:rsidR="004E3C95" w:rsidRPr="00AD794E" w:rsidRDefault="004E3C95" w:rsidP="004E3C95">
      <w:pPr>
        <w:tabs>
          <w:tab w:val="left" w:pos="1134"/>
        </w:tabs>
        <w:ind w:firstLine="540"/>
        <w:jc w:val="center"/>
        <w:rPr>
          <w:sz w:val="28"/>
          <w:szCs w:val="28"/>
        </w:rPr>
      </w:pPr>
    </w:p>
    <w:p w:rsidR="00E97681" w:rsidRPr="00AD794E" w:rsidRDefault="00E97681" w:rsidP="001C4939">
      <w:pPr>
        <w:pStyle w:val="ConsPlusCell"/>
        <w:jc w:val="both"/>
      </w:pPr>
      <w:r w:rsidRPr="00AD794E">
        <w:t xml:space="preserve">        Управление реализацией подпрограммы построено по принципу единой вертикальной управляемости. Общий контроль над ходом реализации подпрограммы осуществляет Администрация Большереченского района Омской области. Реализацию отдельных задач, предусмотренных подпрограммой, </w:t>
      </w:r>
      <w:r w:rsidR="001C4939" w:rsidRPr="00AD794E">
        <w:t>осуществляет управление</w:t>
      </w:r>
      <w:r w:rsidR="0034068F" w:rsidRPr="00AD794E">
        <w:t xml:space="preserve"> правового обеспечения Администрации, специалист по ГО ЧС Администрации</w:t>
      </w:r>
      <w:r w:rsidR="001C4939" w:rsidRPr="00AD794E">
        <w:t>, Управление сельского хозяйства Администрации, Комит</w:t>
      </w:r>
      <w:r w:rsidR="00B738B3" w:rsidRPr="00AD794E">
        <w:t>ет по образованию Администрации, 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области.</w:t>
      </w:r>
      <w:r w:rsidRPr="00AD794E">
        <w:t xml:space="preserve"> </w:t>
      </w:r>
    </w:p>
    <w:p w:rsidR="00E97681" w:rsidRPr="00AD794E" w:rsidRDefault="00E97681" w:rsidP="00E97681">
      <w:pPr>
        <w:jc w:val="both"/>
        <w:rPr>
          <w:sz w:val="28"/>
          <w:szCs w:val="28"/>
        </w:rPr>
      </w:pPr>
      <w:r w:rsidRPr="00AD794E">
        <w:rPr>
          <w:sz w:val="28"/>
          <w:szCs w:val="28"/>
        </w:rPr>
        <w:t xml:space="preserve">         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экономический отдел Администрации Большереченского муниципального района Омской области и Комитет финансов и контроля Администрации Большереченского муниципального района Омской области для проведения ежегодной оценки эффективности реализации подпрограммы. </w:t>
      </w:r>
    </w:p>
    <w:p w:rsidR="003B65A4" w:rsidRPr="00AD794E" w:rsidRDefault="00E97681" w:rsidP="00651ADB">
      <w:pPr>
        <w:jc w:val="both"/>
      </w:pPr>
      <w:r w:rsidRPr="00AD794E">
        <w:rPr>
          <w:sz w:val="28"/>
          <w:szCs w:val="28"/>
        </w:rPr>
        <w:t xml:space="preserve">         Система управления подпрограммой предполагает возможность ее корректировки. Корректировка подпрограммы в части изменения необходимых объемов финансирования подпрограммы осуществляется по согласованию с Комитетом  финансов и контроля Администрации Большереченского муниципального района Омской области.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экономическим отделом Администрации Большереченского района Омской области.</w:t>
      </w:r>
      <w:r w:rsidR="009910D6" w:rsidRPr="00AD794E">
        <w:t xml:space="preserve"> </w:t>
      </w:r>
    </w:p>
    <w:p w:rsidR="003B65A4" w:rsidRPr="00AD794E" w:rsidRDefault="003B65A4" w:rsidP="0036661B">
      <w:pPr>
        <w:pStyle w:val="ae"/>
        <w:tabs>
          <w:tab w:val="left" w:pos="993"/>
        </w:tabs>
        <w:ind w:left="567"/>
        <w:jc w:val="both"/>
        <w:sectPr w:rsidR="003B65A4" w:rsidRPr="00AD794E" w:rsidSect="003B65A4">
          <w:headerReference w:type="even" r:id="rId8"/>
          <w:headerReference w:type="default" r:id="rId9"/>
          <w:pgSz w:w="11907" w:h="16840" w:code="9"/>
          <w:pgMar w:top="1134" w:right="964" w:bottom="719" w:left="1701" w:header="720" w:footer="720" w:gutter="0"/>
          <w:cols w:space="720"/>
          <w:titlePg/>
          <w:docGrid w:linePitch="326"/>
        </w:sectPr>
      </w:pP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</w:rPr>
      </w:pPr>
      <w:r w:rsidRPr="00AD794E">
        <w:rPr>
          <w:bCs/>
        </w:rPr>
        <w:lastRenderedPageBreak/>
        <w:t xml:space="preserve">Приложение 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</w:rPr>
      </w:pPr>
      <w:r w:rsidRPr="00AD794E">
        <w:rPr>
          <w:bCs/>
        </w:rPr>
        <w:t>к Подпрограмме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AD794E">
        <w:rPr>
          <w:bCs/>
        </w:rPr>
        <w:t>"Профилактика правонарушений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AD794E">
        <w:rPr>
          <w:bCs/>
        </w:rPr>
        <w:t xml:space="preserve"> и наркомании, терроризма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AD794E">
        <w:rPr>
          <w:bCs/>
        </w:rPr>
        <w:t xml:space="preserve"> и экстремизма, а также снижение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AD794E">
        <w:rPr>
          <w:bCs/>
        </w:rPr>
        <w:t xml:space="preserve"> рисков и смягчение последствий</w:t>
      </w:r>
    </w:p>
    <w:p w:rsidR="008C4B86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AD794E">
        <w:rPr>
          <w:bCs/>
        </w:rPr>
        <w:t xml:space="preserve"> чрезвычайных ситуаций </w:t>
      </w:r>
      <w:r w:rsidR="008C4B86" w:rsidRPr="00AD794E">
        <w:rPr>
          <w:bCs/>
        </w:rPr>
        <w:t>в Большереченском</w:t>
      </w:r>
    </w:p>
    <w:p w:rsidR="00433E81" w:rsidRPr="00AD794E" w:rsidRDefault="008C4B86" w:rsidP="00433E81">
      <w:pPr>
        <w:widowControl w:val="0"/>
        <w:autoSpaceDE w:val="0"/>
        <w:autoSpaceDN w:val="0"/>
        <w:adjustRightInd w:val="0"/>
        <w:ind w:firstLine="720"/>
        <w:jc w:val="right"/>
        <w:rPr>
          <w:b/>
        </w:rPr>
      </w:pPr>
      <w:r w:rsidRPr="00AD794E">
        <w:rPr>
          <w:bCs/>
        </w:rPr>
        <w:t xml:space="preserve"> муниципальном </w:t>
      </w:r>
      <w:proofErr w:type="gramStart"/>
      <w:r w:rsidRPr="00AD794E">
        <w:rPr>
          <w:bCs/>
        </w:rPr>
        <w:t>районе</w:t>
      </w:r>
      <w:proofErr w:type="gramEnd"/>
      <w:r w:rsidRPr="00AD794E">
        <w:rPr>
          <w:bCs/>
        </w:rPr>
        <w:t xml:space="preserve"> Омской области </w:t>
      </w:r>
      <w:r w:rsidR="00433E81" w:rsidRPr="00AD794E">
        <w:rPr>
          <w:bCs/>
        </w:rPr>
        <w:t>"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AD794E">
        <w:rPr>
          <w:b/>
        </w:rPr>
        <w:t>Мероприятия</w:t>
      </w:r>
      <w:r w:rsidRPr="00AD794E">
        <w:rPr>
          <w:b/>
        </w:rPr>
        <w:br/>
        <w:t>Подпрограммы "</w:t>
      </w:r>
      <w:r w:rsidRPr="00AD794E">
        <w:rPr>
          <w:b/>
          <w:sz w:val="28"/>
          <w:szCs w:val="28"/>
          <w:lang w:eastAsia="en-US"/>
        </w:rPr>
        <w:t xml:space="preserve"> </w:t>
      </w:r>
      <w:r w:rsidRPr="00AD794E">
        <w:rPr>
          <w:b/>
        </w:rPr>
        <w:t xml:space="preserve">Профилактика правонарушений и наркомании, терроризма и экстремизма, а также снижение рисков и смягчение последствий чрезвычайных ситуаций </w:t>
      </w:r>
      <w:r w:rsidR="008C4B86" w:rsidRPr="00AD794E">
        <w:rPr>
          <w:b/>
        </w:rPr>
        <w:t xml:space="preserve">в Большереченском муниципальном районе Омской области </w:t>
      </w:r>
      <w:r w:rsidRPr="00AD794E">
        <w:rPr>
          <w:b/>
        </w:rPr>
        <w:t>"</w:t>
      </w:r>
    </w:p>
    <w:p w:rsidR="00433E81" w:rsidRPr="00AD794E" w:rsidRDefault="00433E81" w:rsidP="00433E8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880"/>
        <w:gridCol w:w="900"/>
        <w:gridCol w:w="900"/>
        <w:gridCol w:w="2718"/>
        <w:gridCol w:w="1602"/>
        <w:gridCol w:w="950"/>
        <w:gridCol w:w="850"/>
        <w:gridCol w:w="851"/>
        <w:gridCol w:w="709"/>
        <w:gridCol w:w="708"/>
        <w:gridCol w:w="709"/>
        <w:gridCol w:w="709"/>
        <w:gridCol w:w="709"/>
      </w:tblGrid>
      <w:tr w:rsidR="00C10AA9" w:rsidRPr="00AD794E" w:rsidTr="00C10AA9">
        <w:trPr>
          <w:cantSplit/>
          <w:trHeight w:val="299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10AA9">
            <w:pPr>
              <w:pStyle w:val="ConsPlusCell"/>
            </w:pPr>
            <w:r w:rsidRPr="00AD794E">
              <w:t xml:space="preserve">№ </w:t>
            </w:r>
            <w:r w:rsidRPr="00AD794E">
              <w:br/>
            </w:r>
            <w:proofErr w:type="spellStart"/>
            <w:proofErr w:type="gramStart"/>
            <w:r w:rsidRPr="00AD794E">
              <w:t>п</w:t>
            </w:r>
            <w:proofErr w:type="spellEnd"/>
            <w:proofErr w:type="gramEnd"/>
            <w:r w:rsidRPr="00AD794E">
              <w:t>/</w:t>
            </w:r>
            <w:proofErr w:type="spellStart"/>
            <w:r w:rsidRPr="00AD794E">
              <w:t>п</w:t>
            </w:r>
            <w:proofErr w:type="spellEnd"/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 xml:space="preserve">Наименование </w:t>
            </w:r>
            <w:r w:rsidRPr="00AD794E">
              <w:rPr>
                <w:sz w:val="24"/>
                <w:szCs w:val="24"/>
              </w:rPr>
              <w:br/>
              <w:t xml:space="preserve">мероприятия </w:t>
            </w:r>
            <w:r w:rsidRPr="00AD794E">
              <w:rPr>
                <w:sz w:val="24"/>
                <w:szCs w:val="24"/>
              </w:rPr>
              <w:br/>
              <w:t xml:space="preserve">Подпрограммы  </w:t>
            </w:r>
            <w:r w:rsidRPr="00AD794E">
              <w:rPr>
                <w:sz w:val="24"/>
                <w:szCs w:val="24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Срок реализации</w:t>
            </w:r>
            <w:r w:rsidRPr="00AD794E">
              <w:rPr>
                <w:sz w:val="24"/>
                <w:szCs w:val="24"/>
              </w:rPr>
              <w:br/>
              <w:t>мероприятия Подпрограммы</w:t>
            </w:r>
          </w:p>
        </w:tc>
        <w:tc>
          <w:tcPr>
            <w:tcW w:w="27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Ответственный</w:t>
            </w:r>
            <w:r w:rsidRPr="00AD794E">
              <w:rPr>
                <w:sz w:val="24"/>
                <w:szCs w:val="24"/>
              </w:rPr>
              <w:br/>
              <w:t xml:space="preserve">исполнитель </w:t>
            </w:r>
            <w:r w:rsidRPr="00AD794E">
              <w:rPr>
                <w:sz w:val="24"/>
                <w:szCs w:val="24"/>
              </w:rPr>
              <w:br/>
              <w:t>за реализацию</w:t>
            </w:r>
            <w:r w:rsidRPr="00AD794E">
              <w:rPr>
                <w:sz w:val="24"/>
                <w:szCs w:val="24"/>
              </w:rPr>
              <w:br/>
              <w:t xml:space="preserve">мероприятия </w:t>
            </w:r>
            <w:r w:rsidRPr="00AD794E">
              <w:rPr>
                <w:sz w:val="24"/>
                <w:szCs w:val="24"/>
              </w:rPr>
              <w:br/>
              <w:t xml:space="preserve">Подпрограммы,   </w:t>
            </w:r>
            <w:r w:rsidRPr="00AD794E">
              <w:rPr>
                <w:sz w:val="24"/>
                <w:szCs w:val="24"/>
              </w:rPr>
              <w:br/>
              <w:t xml:space="preserve">(организация или структурное подразделение, либо должность)  </w:t>
            </w:r>
          </w:p>
        </w:tc>
        <w:tc>
          <w:tcPr>
            <w:tcW w:w="1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Организации,</w:t>
            </w:r>
            <w:r w:rsidRPr="00AD794E">
              <w:rPr>
                <w:sz w:val="24"/>
                <w:szCs w:val="24"/>
              </w:rPr>
              <w:br/>
              <w:t xml:space="preserve">участвующие </w:t>
            </w:r>
            <w:r w:rsidRPr="00AD794E">
              <w:rPr>
                <w:sz w:val="24"/>
                <w:szCs w:val="24"/>
              </w:rPr>
              <w:br/>
              <w:t>в реализации</w:t>
            </w:r>
            <w:r w:rsidRPr="00AD794E">
              <w:rPr>
                <w:sz w:val="24"/>
                <w:szCs w:val="24"/>
              </w:rPr>
              <w:br/>
              <w:t xml:space="preserve">мероприятия </w:t>
            </w:r>
            <w:r w:rsidRPr="00AD794E">
              <w:rPr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1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AD794E" w:rsidRDefault="00C10AA9" w:rsidP="00C10AA9">
            <w:pPr>
              <w:pStyle w:val="ConsPlusCell"/>
              <w:jc w:val="center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 xml:space="preserve">Объем финансирования   мероприятия </w:t>
            </w:r>
            <w:r w:rsidR="00192612" w:rsidRPr="00AD794E">
              <w:rPr>
                <w:sz w:val="24"/>
                <w:szCs w:val="24"/>
              </w:rPr>
              <w:t xml:space="preserve">       </w:t>
            </w:r>
            <w:r w:rsidR="00192612" w:rsidRPr="00AD794E">
              <w:rPr>
                <w:sz w:val="24"/>
                <w:szCs w:val="24"/>
              </w:rPr>
              <w:br/>
              <w:t xml:space="preserve">Подпрограммы, </w:t>
            </w:r>
            <w:r w:rsidRPr="00AD794E">
              <w:rPr>
                <w:sz w:val="24"/>
                <w:szCs w:val="24"/>
              </w:rPr>
              <w:t>(руб</w:t>
            </w:r>
            <w:r w:rsidR="00742179" w:rsidRPr="00AD794E">
              <w:rPr>
                <w:sz w:val="24"/>
                <w:szCs w:val="24"/>
              </w:rPr>
              <w:t>лей</w:t>
            </w:r>
            <w:r w:rsidRPr="00AD794E">
              <w:rPr>
                <w:sz w:val="24"/>
                <w:szCs w:val="24"/>
              </w:rPr>
              <w:t>)</w:t>
            </w:r>
          </w:p>
        </w:tc>
      </w:tr>
      <w:tr w:rsidR="00627599" w:rsidRPr="00AD794E" w:rsidTr="007C3447">
        <w:trPr>
          <w:cantSplit/>
          <w:trHeight w:val="113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599" w:rsidRPr="00AD794E" w:rsidRDefault="00627599" w:rsidP="00C10AA9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599" w:rsidRPr="00AD794E" w:rsidRDefault="00627599" w:rsidP="00C10AA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 xml:space="preserve">с   </w:t>
            </w:r>
            <w:r w:rsidRPr="00AD794E">
              <w:rPr>
                <w:sz w:val="24"/>
                <w:szCs w:val="24"/>
              </w:rPr>
              <w:br/>
              <w:t>(месяц/</w:t>
            </w:r>
            <w:r w:rsidRPr="00AD794E">
              <w:rPr>
                <w:sz w:val="24"/>
                <w:szCs w:val="24"/>
              </w:rPr>
              <w:br/>
              <w:t xml:space="preserve">год)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 xml:space="preserve">по   </w:t>
            </w:r>
            <w:r w:rsidRPr="00AD794E">
              <w:rPr>
                <w:sz w:val="24"/>
                <w:szCs w:val="24"/>
              </w:rPr>
              <w:br/>
              <w:t>(месяц/</w:t>
            </w:r>
            <w:r w:rsidRPr="00AD794E">
              <w:rPr>
                <w:sz w:val="24"/>
                <w:szCs w:val="24"/>
              </w:rPr>
              <w:br/>
              <w:t xml:space="preserve">год)  </w:t>
            </w:r>
          </w:p>
        </w:tc>
        <w:tc>
          <w:tcPr>
            <w:tcW w:w="2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599" w:rsidRPr="00AD794E" w:rsidRDefault="00627599" w:rsidP="00C10AA9"/>
        </w:tc>
        <w:tc>
          <w:tcPr>
            <w:tcW w:w="1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599" w:rsidRPr="00AD794E" w:rsidRDefault="00627599" w:rsidP="00C10AA9"/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7599" w:rsidRPr="00AD794E" w:rsidRDefault="00627599" w:rsidP="0062759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2026</w:t>
            </w:r>
          </w:p>
          <w:p w:rsidR="00627599" w:rsidRPr="00AD794E" w:rsidRDefault="00627599" w:rsidP="00C10AA9">
            <w:pPr>
              <w:pStyle w:val="ConsPlusCell"/>
              <w:rPr>
                <w:sz w:val="24"/>
                <w:szCs w:val="24"/>
              </w:rPr>
            </w:pPr>
          </w:p>
        </w:tc>
      </w:tr>
      <w:tr w:rsidR="00651ADB" w:rsidRPr="00AD794E" w:rsidTr="00651ADB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3E01AC">
            <w:r w:rsidRPr="00AD794E">
              <w:t xml:space="preserve"> </w:t>
            </w:r>
            <w:r w:rsidR="003E01AC" w:rsidRPr="00AD794E">
              <w:t>1.</w:t>
            </w:r>
            <w:r w:rsidR="003E01AC" w:rsidRPr="00AD794E">
              <w:tab/>
            </w:r>
            <w:r w:rsidR="00AA44D8" w:rsidRPr="00AD794E"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  <w:r w:rsidR="003E01AC" w:rsidRPr="00AD794E"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627599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627599">
            <w:r w:rsidRPr="00AD794E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651ADB" w:rsidRPr="00AD794E" w:rsidRDefault="00651ADB" w:rsidP="00C65F1C"/>
          <w:p w:rsidR="00651ADB" w:rsidRPr="00AD794E" w:rsidRDefault="00651ADB" w:rsidP="00C10AA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ADB" w:rsidRPr="00AD794E" w:rsidRDefault="00651AD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EF0B56" w:rsidP="00A22311">
            <w:pPr>
              <w:pStyle w:val="ConsPlusCell"/>
              <w:jc w:val="center"/>
              <w:rPr>
                <w:sz w:val="20"/>
                <w:szCs w:val="20"/>
              </w:rPr>
            </w:pPr>
            <w:r w:rsidRPr="006861F9">
              <w:rPr>
                <w:sz w:val="20"/>
                <w:szCs w:val="20"/>
                <w:highlight w:val="magenta"/>
              </w:rPr>
              <w:t>1</w:t>
            </w:r>
            <w:r w:rsidR="006861F9">
              <w:rPr>
                <w:sz w:val="20"/>
                <w:szCs w:val="20"/>
                <w:highlight w:val="magenta"/>
              </w:rPr>
              <w:t> </w:t>
            </w:r>
            <w:r w:rsidRPr="006861F9">
              <w:rPr>
                <w:sz w:val="20"/>
                <w:szCs w:val="20"/>
                <w:highlight w:val="magenta"/>
              </w:rPr>
              <w:t>0</w:t>
            </w:r>
            <w:r w:rsidR="000B6A99" w:rsidRPr="006861F9">
              <w:rPr>
                <w:sz w:val="20"/>
                <w:szCs w:val="20"/>
                <w:highlight w:val="magenta"/>
              </w:rPr>
              <w:t>9</w:t>
            </w:r>
            <w:r w:rsidR="00A22311">
              <w:rPr>
                <w:sz w:val="20"/>
                <w:szCs w:val="20"/>
                <w:highlight w:val="magenta"/>
              </w:rPr>
              <w:t>6</w:t>
            </w:r>
            <w:r w:rsidR="006861F9">
              <w:rPr>
                <w:sz w:val="20"/>
                <w:szCs w:val="20"/>
                <w:highlight w:val="magenta"/>
              </w:rPr>
              <w:t xml:space="preserve"> </w:t>
            </w:r>
            <w:r w:rsidR="00A22311">
              <w:rPr>
                <w:sz w:val="20"/>
                <w:szCs w:val="20"/>
                <w:highlight w:val="magenta"/>
              </w:rPr>
              <w:t>8</w:t>
            </w:r>
            <w:r w:rsidRPr="006861F9">
              <w:rPr>
                <w:sz w:val="20"/>
                <w:szCs w:val="20"/>
                <w:highlight w:val="magenta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852DDC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2</w:t>
            </w:r>
            <w:r w:rsidR="00651ADB" w:rsidRPr="00AD794E">
              <w:rPr>
                <w:sz w:val="20"/>
                <w:szCs w:val="20"/>
              </w:rPr>
              <w:t>20 000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0815BB" w:rsidP="00651ADB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121 510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4E44D9" w:rsidP="00DA3082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140</w:t>
            </w:r>
            <w:r w:rsidR="00A22311">
              <w:rPr>
                <w:sz w:val="20"/>
                <w:szCs w:val="20"/>
              </w:rPr>
              <w:t xml:space="preserve"> </w:t>
            </w:r>
            <w:r w:rsidRPr="00AD794E">
              <w:rPr>
                <w:sz w:val="20"/>
                <w:szCs w:val="20"/>
              </w:rPr>
              <w:t>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EF0B56" w:rsidP="004E4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0B6A99" w:rsidP="00A22311">
            <w:pPr>
              <w:jc w:val="center"/>
              <w:rPr>
                <w:sz w:val="20"/>
                <w:szCs w:val="20"/>
              </w:rPr>
            </w:pPr>
            <w:r w:rsidRPr="006861F9">
              <w:rPr>
                <w:sz w:val="20"/>
                <w:szCs w:val="20"/>
                <w:highlight w:val="magenta"/>
              </w:rPr>
              <w:t>2</w:t>
            </w:r>
            <w:r w:rsidR="00A22311">
              <w:rPr>
                <w:sz w:val="20"/>
                <w:szCs w:val="20"/>
                <w:highlight w:val="magenta"/>
              </w:rPr>
              <w:t>08</w:t>
            </w:r>
            <w:r w:rsidRPr="006861F9">
              <w:rPr>
                <w:sz w:val="20"/>
                <w:szCs w:val="20"/>
                <w:highlight w:val="magenta"/>
              </w:rPr>
              <w:t xml:space="preserve"> </w:t>
            </w:r>
            <w:r w:rsidR="00A22311">
              <w:rPr>
                <w:sz w:val="20"/>
                <w:szCs w:val="20"/>
                <w:highlight w:val="magenta"/>
              </w:rPr>
              <w:t>5</w:t>
            </w:r>
            <w:r w:rsidR="00EF0B56" w:rsidRPr="006861F9">
              <w:rPr>
                <w:sz w:val="20"/>
                <w:szCs w:val="20"/>
                <w:highlight w:val="magenta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ADB" w:rsidRPr="00AD794E" w:rsidRDefault="00651ADB" w:rsidP="00651ADB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120 000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ADB" w:rsidRPr="00AD794E" w:rsidRDefault="00651ADB" w:rsidP="00651ADB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120 000</w:t>
            </w:r>
          </w:p>
        </w:tc>
      </w:tr>
      <w:tr w:rsidR="00995BEB" w:rsidRPr="00AD794E" w:rsidTr="00E57E3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r w:rsidRPr="00AD794E">
              <w:t>Создание и поддержание в постоянной готовности муниципальных систем оповещения населения о чрезвычайных ситуациях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717BDA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717BDA">
            <w:r w:rsidRPr="00AD794E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Специалист по ГОЧС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7B4768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7969BE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7B4768" w:rsidP="007B476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  <w:p w:rsidR="00995BEB" w:rsidRPr="00AD794E" w:rsidRDefault="00995BEB" w:rsidP="00E57E3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995BEB" w:rsidRPr="00AD794E" w:rsidTr="00EC198F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r w:rsidRPr="00AD794E">
              <w:t>Оказание помощи в восстановлении утраченных документов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717BDA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717BDA">
            <w:r w:rsidRPr="00AD794E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995BEB" w:rsidRPr="00AD794E" w:rsidRDefault="00995BEB" w:rsidP="00C10AA9"/>
          <w:p w:rsidR="00995BEB" w:rsidRPr="00AD794E" w:rsidRDefault="00995BEB" w:rsidP="00C10AA9"/>
          <w:p w:rsidR="00995BEB" w:rsidRPr="00AD794E" w:rsidRDefault="00995BEB" w:rsidP="00C10AA9"/>
          <w:p w:rsidR="00995BEB" w:rsidRPr="00AD794E" w:rsidRDefault="00995BEB" w:rsidP="00C10AA9"/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141EE3" w:rsidP="00A22311">
            <w:pPr>
              <w:pStyle w:val="ConsPlusCell"/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  <w:highlight w:val="magenta"/>
              </w:rPr>
              <w:t>8</w:t>
            </w:r>
            <w:r w:rsidR="00A22311" w:rsidRPr="00A22311">
              <w:rPr>
                <w:sz w:val="20"/>
                <w:szCs w:val="20"/>
                <w:highlight w:val="magenta"/>
              </w:rPr>
              <w:t>0 0</w:t>
            </w:r>
            <w:r w:rsidRPr="00A22311">
              <w:rPr>
                <w:sz w:val="20"/>
                <w:szCs w:val="20"/>
                <w:highlight w:val="magenta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 xml:space="preserve">10 </w:t>
            </w:r>
            <w:r w:rsidR="00D04F19" w:rsidRPr="00AD794E">
              <w:rPr>
                <w:sz w:val="20"/>
                <w:szCs w:val="20"/>
              </w:rPr>
              <w:t>5</w:t>
            </w:r>
            <w:r w:rsidRPr="00AD794E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CF2B04" w:rsidP="00DA3082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1 500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141EE3" w:rsidP="00CF2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141EE3" w:rsidP="00A22311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  <w:highlight w:val="magenta"/>
              </w:rPr>
              <w:t>2</w:t>
            </w:r>
            <w:r w:rsidR="00A22311" w:rsidRPr="00A22311">
              <w:rPr>
                <w:sz w:val="20"/>
                <w:szCs w:val="20"/>
                <w:highlight w:val="magenta"/>
              </w:rPr>
              <w:t>1 5</w:t>
            </w:r>
            <w:r w:rsidRPr="00A22311">
              <w:rPr>
                <w:sz w:val="20"/>
                <w:szCs w:val="20"/>
                <w:highlight w:val="magenta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5BEB" w:rsidRPr="00AD794E" w:rsidRDefault="00995BEB" w:rsidP="00EC198F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10 000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995BEB" w:rsidP="00EC198F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10 000</w:t>
            </w:r>
          </w:p>
        </w:tc>
      </w:tr>
      <w:tr w:rsidR="00995BEB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761E2F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33544F" w:rsidP="00C10AA9">
            <w:r w:rsidRPr="0033544F">
              <w:rPr>
                <w:highlight w:val="yellow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995BEB" w:rsidP="00717BDA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BC1EF6" w:rsidP="0033544F">
            <w:r w:rsidRPr="00AD794E">
              <w:t>202</w:t>
            </w:r>
            <w:r w:rsidR="0033544F">
              <w:t>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Default="00792982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Специалист по ГОЧС Администрации Большереченского муниципального района Омской области</w:t>
            </w:r>
          </w:p>
          <w:p w:rsidR="0033544F" w:rsidRPr="00AD794E" w:rsidRDefault="0033544F" w:rsidP="0033544F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33544F" w:rsidRPr="00AD794E" w:rsidRDefault="0033544F" w:rsidP="00C65F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BEB" w:rsidRPr="00AD794E" w:rsidRDefault="00E2455C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22311" w:rsidRDefault="00A22311" w:rsidP="00A22311">
            <w:pPr>
              <w:pStyle w:val="ConsPlusCell"/>
              <w:jc w:val="center"/>
              <w:rPr>
                <w:sz w:val="20"/>
                <w:szCs w:val="20"/>
                <w:highlight w:val="magenta"/>
              </w:rPr>
            </w:pPr>
            <w:r w:rsidRPr="00A22311">
              <w:rPr>
                <w:sz w:val="20"/>
                <w:szCs w:val="20"/>
                <w:highlight w:val="magenta"/>
              </w:rPr>
              <w:t>2 421 740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E2455C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325 000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A14E75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390 000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725D02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298</w:t>
            </w:r>
            <w:r w:rsidR="00A22311">
              <w:rPr>
                <w:sz w:val="20"/>
                <w:szCs w:val="20"/>
              </w:rPr>
              <w:t xml:space="preserve"> </w:t>
            </w:r>
            <w:r w:rsidRPr="00AD794E">
              <w:rPr>
                <w:sz w:val="20"/>
                <w:szCs w:val="20"/>
              </w:rPr>
              <w:t>340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697BF8" w:rsidP="00B84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D794E" w:rsidRDefault="00D23CE7" w:rsidP="00B84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5BEB" w:rsidRPr="00A22311" w:rsidRDefault="00A22311" w:rsidP="00B841A3">
            <w:pPr>
              <w:jc w:val="center"/>
              <w:rPr>
                <w:sz w:val="20"/>
                <w:szCs w:val="20"/>
                <w:highlight w:val="magenta"/>
              </w:rPr>
            </w:pPr>
            <w:r w:rsidRPr="00A22311">
              <w:rPr>
                <w:sz w:val="20"/>
                <w:szCs w:val="20"/>
                <w:highlight w:val="magenta"/>
              </w:rPr>
              <w:t>37</w:t>
            </w:r>
            <w:r w:rsidR="00E2455C" w:rsidRPr="00A22311">
              <w:rPr>
                <w:sz w:val="20"/>
                <w:szCs w:val="20"/>
                <w:highlight w:val="magenta"/>
              </w:rPr>
              <w:t>0</w:t>
            </w:r>
            <w:r w:rsidRPr="00A22311">
              <w:rPr>
                <w:sz w:val="20"/>
                <w:szCs w:val="20"/>
                <w:highlight w:val="magenta"/>
              </w:rPr>
              <w:t xml:space="preserve">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5BEB" w:rsidRPr="00A22311" w:rsidRDefault="00A22311" w:rsidP="00B841A3">
            <w:pPr>
              <w:jc w:val="center"/>
              <w:rPr>
                <w:sz w:val="20"/>
                <w:szCs w:val="20"/>
                <w:highlight w:val="magenta"/>
              </w:rPr>
            </w:pPr>
            <w:r w:rsidRPr="00A22311">
              <w:rPr>
                <w:sz w:val="20"/>
                <w:szCs w:val="20"/>
                <w:highlight w:val="magenta"/>
              </w:rPr>
              <w:t>370 000</w:t>
            </w:r>
          </w:p>
        </w:tc>
      </w:tr>
      <w:tr w:rsidR="004D380A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4D380A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9D16D5" w:rsidP="00C10AA9">
            <w:r w:rsidRPr="00AD794E">
              <w:t>Проведение дезинфекционных мероприятий на открытых пространствах населенных пунктов и в многоквартирных жилых домах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4D380A" w:rsidP="00717BDA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4D380A" w:rsidP="00717BDA">
            <w:r w:rsidRPr="00AD794E">
              <w:t>2020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D460C3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Управление сельского хозяйства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80A" w:rsidRPr="00AD794E" w:rsidRDefault="00D460C3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40 000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40 000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0A" w:rsidRPr="00AD794E" w:rsidRDefault="00CE4438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</w:tr>
      <w:tr w:rsidR="00EF63B8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EF63B8" w:rsidP="00C10AA9">
            <w:pPr>
              <w:pStyle w:val="ConsPlusCell"/>
              <w:rPr>
                <w:sz w:val="24"/>
                <w:szCs w:val="24"/>
              </w:rPr>
            </w:pPr>
            <w:bookmarkStart w:id="1" w:name="_Hlk63689933"/>
            <w:r w:rsidRPr="00AD794E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127D9A" w:rsidP="00C10AA9">
            <w:r w:rsidRPr="00AD794E">
              <w:t>Приведение подведомственных объектов (территорий) в соответствие с требованиями по антитеррористической защищенности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127D9A" w:rsidP="00717BDA">
            <w:r w:rsidRPr="00AD794E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127D9A" w:rsidP="00717BDA">
            <w:r w:rsidRPr="00AD794E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127D9A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Комитет по образованию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3B8" w:rsidRPr="00AD794E" w:rsidRDefault="00127D9A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FA09F6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B21DEC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9565FD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B21DEC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B21DEC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B21DEC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63B8" w:rsidRPr="00AD794E" w:rsidRDefault="00B21DEC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63B8" w:rsidRPr="00AD794E" w:rsidRDefault="00B21DEC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</w:tr>
      <w:tr w:rsidR="004C1456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33544F" w:rsidP="00C10AA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4C1456" w:rsidP="004C1456">
            <w:r w:rsidRPr="00AD794E">
              <w:t>Мероприятия, направленные на противодействие терроризму и   экстремистской деятельности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6D4CAA" w:rsidP="00717BDA">
            <w:r w:rsidRPr="00AD794E">
              <w:t>2023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6D4CAA" w:rsidP="00717BDA">
            <w:r w:rsidRPr="00AD794E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6D4CAA" w:rsidP="00C65F1C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Комитет по образованию Администрации Большереченского муниципального района Омской области, 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56" w:rsidRPr="00AD794E" w:rsidRDefault="006D4CAA" w:rsidP="00C10AA9">
            <w:pPr>
              <w:pStyle w:val="ConsPlusCell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0633C9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6D4CAA" w:rsidP="00E57E35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6D4CAA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6D4CAA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0633C9" w:rsidP="00B84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22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6D4CAA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5 000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1456" w:rsidRPr="00AD794E" w:rsidRDefault="006D4CAA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5 000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456" w:rsidRPr="00AD794E" w:rsidRDefault="006D4CAA" w:rsidP="00B841A3">
            <w:pPr>
              <w:jc w:val="center"/>
              <w:rPr>
                <w:sz w:val="20"/>
                <w:szCs w:val="20"/>
              </w:rPr>
            </w:pPr>
            <w:r w:rsidRPr="00AD794E">
              <w:rPr>
                <w:sz w:val="20"/>
                <w:szCs w:val="20"/>
              </w:rPr>
              <w:t>5 000</w:t>
            </w:r>
          </w:p>
        </w:tc>
      </w:tr>
      <w:bookmarkEnd w:id="1"/>
      <w:tr w:rsidR="001B3BEC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AD794E" w:rsidRDefault="001B3BEC" w:rsidP="00787B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1B3BEC" w:rsidRDefault="001B3BEC" w:rsidP="00940EEB">
            <w:r w:rsidRPr="001B3BEC">
              <w:t>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1B3BEC" w:rsidRDefault="001B3BEC" w:rsidP="00940EEB">
            <w:r w:rsidRPr="001B3BEC">
              <w:t>2024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1B3BEC" w:rsidRDefault="001B3BEC" w:rsidP="00940EEB">
            <w:r w:rsidRPr="001B3BEC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1B3BEC" w:rsidRDefault="001B3BEC" w:rsidP="00940EEB">
            <w:pPr>
              <w:pStyle w:val="ConsPlusCell"/>
              <w:rPr>
                <w:sz w:val="24"/>
                <w:szCs w:val="24"/>
              </w:rPr>
            </w:pPr>
            <w:r w:rsidRPr="001B3BEC">
              <w:rPr>
                <w:sz w:val="24"/>
                <w:szCs w:val="24"/>
              </w:rPr>
              <w:t>МКУ «Центр хозяйственного и финансового обеспечения»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EC" w:rsidRPr="001B3BEC" w:rsidRDefault="001B3BEC" w:rsidP="00940EEB">
            <w:pPr>
              <w:pStyle w:val="ConsPlusCell"/>
              <w:rPr>
                <w:sz w:val="24"/>
                <w:szCs w:val="24"/>
              </w:rPr>
            </w:pPr>
            <w:r w:rsidRPr="001B3BEC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D23CE7" w:rsidP="00940EE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A223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D23CE7" w:rsidP="00940EEB">
            <w:pPr>
              <w:jc w:val="center"/>
            </w:pPr>
            <w:r>
              <w:t>70</w:t>
            </w:r>
            <w:r w:rsidR="00A22311">
              <w:t xml:space="preserve"> </w:t>
            </w:r>
            <w: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BEC" w:rsidRPr="001B3BEC" w:rsidRDefault="001B3BEC" w:rsidP="00940EEB">
            <w:pPr>
              <w:jc w:val="center"/>
            </w:pPr>
            <w:r w:rsidRPr="001B3BEC">
              <w:t>0</w:t>
            </w:r>
          </w:p>
        </w:tc>
      </w:tr>
      <w:tr w:rsidR="00E54017" w:rsidRPr="00AD794E" w:rsidTr="00B841A3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E54017" w:rsidP="00787BFA">
            <w:pPr>
              <w:pStyle w:val="ConsPlusCell"/>
              <w:rPr>
                <w:sz w:val="24"/>
                <w:szCs w:val="24"/>
              </w:rPr>
            </w:pPr>
            <w:r w:rsidRPr="00A2231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E54017" w:rsidP="00940EEB">
            <w:r w:rsidRPr="00A22311">
              <w:t>Информационно-методическое обеспечение профилактики преступлений в сфере информационных технологий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3A2C10" w:rsidP="00940EEB">
            <w:r w:rsidRPr="00A22311">
              <w:t>2025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3A2C10" w:rsidP="00940EEB">
            <w:r w:rsidRPr="00A22311">
              <w:t>2026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E54017" w:rsidP="00940E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017" w:rsidRPr="00A22311" w:rsidRDefault="00E54017" w:rsidP="00940E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pStyle w:val="ConsPlusCell"/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10 000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5 000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017" w:rsidRPr="00A22311" w:rsidRDefault="00E54017" w:rsidP="00940EEB">
            <w:pPr>
              <w:jc w:val="center"/>
              <w:rPr>
                <w:sz w:val="20"/>
                <w:szCs w:val="20"/>
              </w:rPr>
            </w:pPr>
            <w:r w:rsidRPr="00A22311">
              <w:rPr>
                <w:sz w:val="20"/>
                <w:szCs w:val="20"/>
              </w:rPr>
              <w:t>5 000</w:t>
            </w:r>
          </w:p>
        </w:tc>
      </w:tr>
      <w:tr w:rsidR="00141EE3" w:rsidRPr="00AD794E" w:rsidTr="005E57FD">
        <w:trPr>
          <w:cantSplit/>
          <w:trHeight w:val="9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C10AA9">
            <w:pPr>
              <w:pStyle w:val="ConsPlusCell"/>
              <w:jc w:val="center"/>
              <w:rPr>
                <w:sz w:val="24"/>
                <w:szCs w:val="24"/>
              </w:rPr>
            </w:pPr>
            <w:r w:rsidRPr="00AD794E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C10AA9">
            <w:pPr>
              <w:jc w:val="center"/>
              <w:rPr>
                <w:b/>
              </w:rPr>
            </w:pPr>
            <w:r w:rsidRPr="00AD794E">
              <w:rPr>
                <w:b/>
              </w:rPr>
              <w:t>ИТОГО:</w:t>
            </w:r>
          </w:p>
          <w:p w:rsidR="00141EE3" w:rsidRPr="00AD794E" w:rsidRDefault="00141EE3" w:rsidP="00C10AA9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D79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D79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D79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EE3" w:rsidRPr="00AD794E" w:rsidRDefault="00141EE3" w:rsidP="000633C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AD794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3C9" w:rsidRPr="00E54017" w:rsidRDefault="00A22311" w:rsidP="000633C9">
            <w:pPr>
              <w:jc w:val="center"/>
              <w:rPr>
                <w:color w:val="000000"/>
                <w:sz w:val="16"/>
                <w:szCs w:val="16"/>
                <w:highlight w:val="magenta"/>
              </w:rPr>
            </w:pPr>
            <w:r>
              <w:rPr>
                <w:color w:val="000000"/>
                <w:sz w:val="16"/>
                <w:szCs w:val="16"/>
                <w:highlight w:val="magenta"/>
              </w:rPr>
              <w:t>3 737</w:t>
            </w:r>
          </w:p>
          <w:p w:rsidR="00141EE3" w:rsidRDefault="00697BF8" w:rsidP="000633C9">
            <w:pPr>
              <w:jc w:val="center"/>
              <w:rPr>
                <w:color w:val="000000"/>
                <w:sz w:val="16"/>
                <w:szCs w:val="16"/>
              </w:rPr>
            </w:pPr>
            <w:r w:rsidRPr="00E54017">
              <w:rPr>
                <w:color w:val="000000"/>
                <w:sz w:val="16"/>
                <w:szCs w:val="16"/>
                <w:highlight w:val="magenta"/>
              </w:rPr>
              <w:t>0</w:t>
            </w:r>
            <w:r w:rsidR="00141EE3" w:rsidRPr="00E54017">
              <w:rPr>
                <w:color w:val="000000"/>
                <w:sz w:val="16"/>
                <w:szCs w:val="16"/>
                <w:highlight w:val="magenta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EE3" w:rsidRDefault="00141E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595 000,00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EE3" w:rsidRDefault="00141E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522 010,00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EE3" w:rsidRDefault="00141E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BF8" w:rsidRDefault="00697BF8" w:rsidP="000633C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</w:t>
            </w:r>
          </w:p>
          <w:p w:rsidR="00141EE3" w:rsidRDefault="00697BF8" w:rsidP="000633C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EE3" w:rsidRPr="000B6A99" w:rsidRDefault="000B6A99">
            <w:pPr>
              <w:jc w:val="center"/>
              <w:rPr>
                <w:color w:val="000000"/>
                <w:sz w:val="16"/>
                <w:szCs w:val="16"/>
                <w:highlight w:val="magenta"/>
              </w:rPr>
            </w:pPr>
            <w:r w:rsidRPr="000B6A99">
              <w:rPr>
                <w:color w:val="000000"/>
                <w:sz w:val="16"/>
                <w:szCs w:val="16"/>
                <w:highlight w:val="magenta"/>
              </w:rPr>
              <w:t>60</w:t>
            </w:r>
            <w:r w:rsidR="00D23CE7" w:rsidRPr="000B6A99">
              <w:rPr>
                <w:color w:val="000000"/>
                <w:sz w:val="16"/>
                <w:szCs w:val="16"/>
                <w:highlight w:val="magenta"/>
              </w:rPr>
              <w:t>5</w:t>
            </w:r>
            <w:r w:rsidR="00141EE3" w:rsidRPr="000B6A99">
              <w:rPr>
                <w:color w:val="000000"/>
                <w:sz w:val="16"/>
                <w:szCs w:val="16"/>
                <w:highlight w:val="magenta"/>
              </w:rPr>
              <w:t xml:space="preserve"> 000,00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1EE3" w:rsidRPr="00E54017" w:rsidRDefault="00A22311" w:rsidP="00A22311">
            <w:pPr>
              <w:jc w:val="center"/>
              <w:rPr>
                <w:color w:val="000000"/>
                <w:sz w:val="16"/>
                <w:szCs w:val="16"/>
                <w:highlight w:val="magenta"/>
              </w:rPr>
            </w:pPr>
            <w:r>
              <w:rPr>
                <w:color w:val="000000"/>
                <w:sz w:val="16"/>
                <w:szCs w:val="16"/>
                <w:highlight w:val="magenta"/>
              </w:rPr>
              <w:t>510</w:t>
            </w:r>
            <w:r w:rsidR="00141EE3" w:rsidRPr="00E54017">
              <w:rPr>
                <w:color w:val="000000"/>
                <w:sz w:val="16"/>
                <w:szCs w:val="16"/>
                <w:highlight w:val="magenta"/>
              </w:rPr>
              <w:t xml:space="preserve"> 000,00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1EE3" w:rsidRPr="00E54017" w:rsidRDefault="00A22311" w:rsidP="00A22311">
            <w:pPr>
              <w:jc w:val="center"/>
              <w:rPr>
                <w:color w:val="000000"/>
                <w:sz w:val="16"/>
                <w:szCs w:val="16"/>
                <w:highlight w:val="magenta"/>
              </w:rPr>
            </w:pPr>
            <w:r>
              <w:rPr>
                <w:color w:val="000000"/>
                <w:sz w:val="16"/>
                <w:szCs w:val="16"/>
                <w:highlight w:val="magenta"/>
              </w:rPr>
              <w:t>510</w:t>
            </w:r>
            <w:r w:rsidR="00141EE3" w:rsidRPr="00E54017">
              <w:rPr>
                <w:color w:val="000000"/>
                <w:sz w:val="16"/>
                <w:szCs w:val="16"/>
                <w:highlight w:val="magenta"/>
              </w:rPr>
              <w:t xml:space="preserve"> 000,00</w:t>
            </w:r>
          </w:p>
        </w:tc>
      </w:tr>
    </w:tbl>
    <w:p w:rsidR="00997799" w:rsidRPr="00DF329F" w:rsidRDefault="00997799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  <w:sz w:val="28"/>
          <w:szCs w:val="28"/>
        </w:rPr>
      </w:pPr>
    </w:p>
    <w:sectPr w:rsidR="00997799" w:rsidRPr="00DF329F" w:rsidSect="00544CAA">
      <w:pgSz w:w="16840" w:h="11907" w:orient="landscape" w:code="9"/>
      <w:pgMar w:top="964" w:right="719" w:bottom="993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0FF" w:rsidRDefault="00CA00FF">
      <w:r>
        <w:separator/>
      </w:r>
    </w:p>
  </w:endnote>
  <w:endnote w:type="continuationSeparator" w:id="0">
    <w:p w:rsidR="00CA00FF" w:rsidRDefault="00CA0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0FF" w:rsidRDefault="00CA00FF">
      <w:r>
        <w:separator/>
      </w:r>
    </w:p>
  </w:footnote>
  <w:footnote w:type="continuationSeparator" w:id="0">
    <w:p w:rsidR="00CA00FF" w:rsidRDefault="00CA0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4D" w:rsidRDefault="0018661B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2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424D" w:rsidRDefault="002C424D" w:rsidP="00A61BD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4D" w:rsidRDefault="0018661B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2C42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2311">
      <w:rPr>
        <w:rStyle w:val="a9"/>
        <w:noProof/>
      </w:rPr>
      <w:t>20</w:t>
    </w:r>
    <w:r>
      <w:rPr>
        <w:rStyle w:val="a9"/>
      </w:rPr>
      <w:fldChar w:fldCharType="end"/>
    </w:r>
  </w:p>
  <w:p w:rsidR="002C424D" w:rsidRDefault="002C424D" w:rsidP="008F5C08">
    <w:pPr>
      <w:pStyle w:val="a8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5A5"/>
    <w:multiLevelType w:val="hybridMultilevel"/>
    <w:tmpl w:val="75C806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4A7"/>
    <w:multiLevelType w:val="hybridMultilevel"/>
    <w:tmpl w:val="3448217E"/>
    <w:lvl w:ilvl="0" w:tplc="696E3888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03163E"/>
    <w:multiLevelType w:val="hybridMultilevel"/>
    <w:tmpl w:val="9F50477C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E733A8"/>
    <w:multiLevelType w:val="multilevel"/>
    <w:tmpl w:val="6838A5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6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995EF1"/>
    <w:multiLevelType w:val="hybridMultilevel"/>
    <w:tmpl w:val="EDC68B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117EF"/>
    <w:multiLevelType w:val="hybridMultilevel"/>
    <w:tmpl w:val="09C2B9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E3636"/>
    <w:multiLevelType w:val="hybridMultilevel"/>
    <w:tmpl w:val="9D369176"/>
    <w:lvl w:ilvl="0" w:tplc="FDD0B9B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34B0EA5"/>
    <w:multiLevelType w:val="hybridMultilevel"/>
    <w:tmpl w:val="6FB25E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9F63D6"/>
    <w:multiLevelType w:val="multilevel"/>
    <w:tmpl w:val="A91AB7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2771ACE"/>
    <w:multiLevelType w:val="hybridMultilevel"/>
    <w:tmpl w:val="FB54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5"/>
  </w:num>
  <w:num w:numId="5">
    <w:abstractNumId w:val="2"/>
  </w:num>
  <w:num w:numId="6">
    <w:abstractNumId w:val="5"/>
  </w:num>
  <w:num w:numId="7">
    <w:abstractNumId w:val="4"/>
  </w:num>
  <w:num w:numId="8">
    <w:abstractNumId w:val="14"/>
  </w:num>
  <w:num w:numId="9">
    <w:abstractNumId w:val="0"/>
  </w:num>
  <w:num w:numId="10">
    <w:abstractNumId w:val="9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2522"/>
    <w:rsid w:val="000034FA"/>
    <w:rsid w:val="00006501"/>
    <w:rsid w:val="00007C9B"/>
    <w:rsid w:val="00010017"/>
    <w:rsid w:val="000118D9"/>
    <w:rsid w:val="00016812"/>
    <w:rsid w:val="00017850"/>
    <w:rsid w:val="00020522"/>
    <w:rsid w:val="00022194"/>
    <w:rsid w:val="0002245E"/>
    <w:rsid w:val="000243DE"/>
    <w:rsid w:val="00031FB3"/>
    <w:rsid w:val="000331E9"/>
    <w:rsid w:val="0003407A"/>
    <w:rsid w:val="00034180"/>
    <w:rsid w:val="000357BD"/>
    <w:rsid w:val="00040A4B"/>
    <w:rsid w:val="00042DF5"/>
    <w:rsid w:val="0005410D"/>
    <w:rsid w:val="00054A26"/>
    <w:rsid w:val="0006184E"/>
    <w:rsid w:val="00061B24"/>
    <w:rsid w:val="000633C9"/>
    <w:rsid w:val="00065DD3"/>
    <w:rsid w:val="00066AC4"/>
    <w:rsid w:val="00067066"/>
    <w:rsid w:val="00073F7C"/>
    <w:rsid w:val="00075741"/>
    <w:rsid w:val="0007609F"/>
    <w:rsid w:val="000815BB"/>
    <w:rsid w:val="00084BF5"/>
    <w:rsid w:val="000859FB"/>
    <w:rsid w:val="00086B1B"/>
    <w:rsid w:val="00091648"/>
    <w:rsid w:val="000925DF"/>
    <w:rsid w:val="00097262"/>
    <w:rsid w:val="000A0959"/>
    <w:rsid w:val="000A0E52"/>
    <w:rsid w:val="000B075C"/>
    <w:rsid w:val="000B153B"/>
    <w:rsid w:val="000B3287"/>
    <w:rsid w:val="000B3DF5"/>
    <w:rsid w:val="000B55BF"/>
    <w:rsid w:val="000B6A99"/>
    <w:rsid w:val="000C18CC"/>
    <w:rsid w:val="000C382B"/>
    <w:rsid w:val="000C3BDB"/>
    <w:rsid w:val="000C3CAC"/>
    <w:rsid w:val="000C3EFD"/>
    <w:rsid w:val="000C4C77"/>
    <w:rsid w:val="000C5AA5"/>
    <w:rsid w:val="000C7344"/>
    <w:rsid w:val="000D1784"/>
    <w:rsid w:val="000D213C"/>
    <w:rsid w:val="000D3812"/>
    <w:rsid w:val="000D6230"/>
    <w:rsid w:val="000D6DAF"/>
    <w:rsid w:val="000E6E35"/>
    <w:rsid w:val="000E7133"/>
    <w:rsid w:val="000E74A3"/>
    <w:rsid w:val="001014DD"/>
    <w:rsid w:val="001032B6"/>
    <w:rsid w:val="00104688"/>
    <w:rsid w:val="00107716"/>
    <w:rsid w:val="001110B6"/>
    <w:rsid w:val="001124A6"/>
    <w:rsid w:val="001159C9"/>
    <w:rsid w:val="00117A6A"/>
    <w:rsid w:val="001245A3"/>
    <w:rsid w:val="00125DBC"/>
    <w:rsid w:val="001273F2"/>
    <w:rsid w:val="0012755D"/>
    <w:rsid w:val="00127D9A"/>
    <w:rsid w:val="00127F10"/>
    <w:rsid w:val="00131490"/>
    <w:rsid w:val="001319D7"/>
    <w:rsid w:val="00132519"/>
    <w:rsid w:val="00136F82"/>
    <w:rsid w:val="00141EE3"/>
    <w:rsid w:val="001425CC"/>
    <w:rsid w:val="00147A7A"/>
    <w:rsid w:val="00147EFD"/>
    <w:rsid w:val="00150E17"/>
    <w:rsid w:val="00151D76"/>
    <w:rsid w:val="00154BC5"/>
    <w:rsid w:val="00155868"/>
    <w:rsid w:val="0016418E"/>
    <w:rsid w:val="0017244E"/>
    <w:rsid w:val="00172A5D"/>
    <w:rsid w:val="0017395E"/>
    <w:rsid w:val="001739E8"/>
    <w:rsid w:val="00174BA6"/>
    <w:rsid w:val="00180EED"/>
    <w:rsid w:val="00181166"/>
    <w:rsid w:val="0018140F"/>
    <w:rsid w:val="00183953"/>
    <w:rsid w:val="00184037"/>
    <w:rsid w:val="00186420"/>
    <w:rsid w:val="0018661B"/>
    <w:rsid w:val="00186A81"/>
    <w:rsid w:val="00187C9F"/>
    <w:rsid w:val="001907A3"/>
    <w:rsid w:val="00192612"/>
    <w:rsid w:val="00192677"/>
    <w:rsid w:val="001950BC"/>
    <w:rsid w:val="001959D9"/>
    <w:rsid w:val="00197B2D"/>
    <w:rsid w:val="00197E0C"/>
    <w:rsid w:val="001A0863"/>
    <w:rsid w:val="001A14F8"/>
    <w:rsid w:val="001A4425"/>
    <w:rsid w:val="001A64CC"/>
    <w:rsid w:val="001A773B"/>
    <w:rsid w:val="001B1168"/>
    <w:rsid w:val="001B171F"/>
    <w:rsid w:val="001B220B"/>
    <w:rsid w:val="001B36BE"/>
    <w:rsid w:val="001B3BEC"/>
    <w:rsid w:val="001B48B8"/>
    <w:rsid w:val="001B6B3A"/>
    <w:rsid w:val="001C4939"/>
    <w:rsid w:val="001C5435"/>
    <w:rsid w:val="001C56F0"/>
    <w:rsid w:val="001C6E85"/>
    <w:rsid w:val="001C7B25"/>
    <w:rsid w:val="001D0FF3"/>
    <w:rsid w:val="001D1D2E"/>
    <w:rsid w:val="001D2936"/>
    <w:rsid w:val="001D4EFE"/>
    <w:rsid w:val="001D5EBE"/>
    <w:rsid w:val="001D6A36"/>
    <w:rsid w:val="001F1592"/>
    <w:rsid w:val="001F626A"/>
    <w:rsid w:val="001F6888"/>
    <w:rsid w:val="00200582"/>
    <w:rsid w:val="0020063B"/>
    <w:rsid w:val="002006BD"/>
    <w:rsid w:val="00200C4F"/>
    <w:rsid w:val="0020314A"/>
    <w:rsid w:val="00204D03"/>
    <w:rsid w:val="00206855"/>
    <w:rsid w:val="002069E5"/>
    <w:rsid w:val="00206B4E"/>
    <w:rsid w:val="00206F28"/>
    <w:rsid w:val="00214AC0"/>
    <w:rsid w:val="00214E9D"/>
    <w:rsid w:val="00220DA4"/>
    <w:rsid w:val="002228F4"/>
    <w:rsid w:val="00225355"/>
    <w:rsid w:val="00226610"/>
    <w:rsid w:val="00230871"/>
    <w:rsid w:val="00231AD8"/>
    <w:rsid w:val="00231F24"/>
    <w:rsid w:val="0023521E"/>
    <w:rsid w:val="0024112E"/>
    <w:rsid w:val="0024302C"/>
    <w:rsid w:val="002501AF"/>
    <w:rsid w:val="002502AF"/>
    <w:rsid w:val="00250E06"/>
    <w:rsid w:val="00254BA0"/>
    <w:rsid w:val="0026435A"/>
    <w:rsid w:val="00264F38"/>
    <w:rsid w:val="0026555B"/>
    <w:rsid w:val="002664E7"/>
    <w:rsid w:val="00266820"/>
    <w:rsid w:val="00267AB3"/>
    <w:rsid w:val="00274496"/>
    <w:rsid w:val="002759F8"/>
    <w:rsid w:val="00276BDF"/>
    <w:rsid w:val="00276FB1"/>
    <w:rsid w:val="002778A1"/>
    <w:rsid w:val="00281F5C"/>
    <w:rsid w:val="00283FEA"/>
    <w:rsid w:val="00284842"/>
    <w:rsid w:val="002912D6"/>
    <w:rsid w:val="0029332C"/>
    <w:rsid w:val="00295054"/>
    <w:rsid w:val="002A38C6"/>
    <w:rsid w:val="002A48D7"/>
    <w:rsid w:val="002A4FC3"/>
    <w:rsid w:val="002A53E4"/>
    <w:rsid w:val="002B32C7"/>
    <w:rsid w:val="002B33AF"/>
    <w:rsid w:val="002B44D3"/>
    <w:rsid w:val="002B6448"/>
    <w:rsid w:val="002C310B"/>
    <w:rsid w:val="002C3919"/>
    <w:rsid w:val="002C424D"/>
    <w:rsid w:val="002D03B6"/>
    <w:rsid w:val="002D0CCF"/>
    <w:rsid w:val="002D1CE6"/>
    <w:rsid w:val="002E5804"/>
    <w:rsid w:val="002F594E"/>
    <w:rsid w:val="002F74D6"/>
    <w:rsid w:val="00300C55"/>
    <w:rsid w:val="00301094"/>
    <w:rsid w:val="00303713"/>
    <w:rsid w:val="003049B1"/>
    <w:rsid w:val="003053EC"/>
    <w:rsid w:val="00307189"/>
    <w:rsid w:val="00313A86"/>
    <w:rsid w:val="003220F8"/>
    <w:rsid w:val="0032215D"/>
    <w:rsid w:val="0032563C"/>
    <w:rsid w:val="0032698F"/>
    <w:rsid w:val="00327DEB"/>
    <w:rsid w:val="00330406"/>
    <w:rsid w:val="0033464F"/>
    <w:rsid w:val="00334B1A"/>
    <w:rsid w:val="0033544F"/>
    <w:rsid w:val="00335B4B"/>
    <w:rsid w:val="00340318"/>
    <w:rsid w:val="0034068F"/>
    <w:rsid w:val="0034200B"/>
    <w:rsid w:val="003423DD"/>
    <w:rsid w:val="003459C7"/>
    <w:rsid w:val="00347B9E"/>
    <w:rsid w:val="00347FFC"/>
    <w:rsid w:val="00351104"/>
    <w:rsid w:val="00351570"/>
    <w:rsid w:val="0035396C"/>
    <w:rsid w:val="00354300"/>
    <w:rsid w:val="00355A1A"/>
    <w:rsid w:val="003568C4"/>
    <w:rsid w:val="003615D0"/>
    <w:rsid w:val="003637C1"/>
    <w:rsid w:val="00365CA5"/>
    <w:rsid w:val="0036661B"/>
    <w:rsid w:val="00366F39"/>
    <w:rsid w:val="003672C0"/>
    <w:rsid w:val="00367EEF"/>
    <w:rsid w:val="00372E64"/>
    <w:rsid w:val="00376638"/>
    <w:rsid w:val="00376BA9"/>
    <w:rsid w:val="00390C1E"/>
    <w:rsid w:val="00390E6B"/>
    <w:rsid w:val="003913AC"/>
    <w:rsid w:val="00391D04"/>
    <w:rsid w:val="003A2C10"/>
    <w:rsid w:val="003A6732"/>
    <w:rsid w:val="003A69F6"/>
    <w:rsid w:val="003A6F58"/>
    <w:rsid w:val="003A7C72"/>
    <w:rsid w:val="003B071F"/>
    <w:rsid w:val="003B0EE8"/>
    <w:rsid w:val="003B1FD3"/>
    <w:rsid w:val="003B3C96"/>
    <w:rsid w:val="003B65A4"/>
    <w:rsid w:val="003C1670"/>
    <w:rsid w:val="003C1EC5"/>
    <w:rsid w:val="003C3552"/>
    <w:rsid w:val="003C39CD"/>
    <w:rsid w:val="003C613D"/>
    <w:rsid w:val="003C74AC"/>
    <w:rsid w:val="003D0D69"/>
    <w:rsid w:val="003D25AB"/>
    <w:rsid w:val="003D3374"/>
    <w:rsid w:val="003D5025"/>
    <w:rsid w:val="003D5ECD"/>
    <w:rsid w:val="003D744D"/>
    <w:rsid w:val="003E01AC"/>
    <w:rsid w:val="003E36E6"/>
    <w:rsid w:val="003E42B4"/>
    <w:rsid w:val="003E6495"/>
    <w:rsid w:val="003F6AEF"/>
    <w:rsid w:val="003F7486"/>
    <w:rsid w:val="00403409"/>
    <w:rsid w:val="00410C53"/>
    <w:rsid w:val="00410EA0"/>
    <w:rsid w:val="00413369"/>
    <w:rsid w:val="00416912"/>
    <w:rsid w:val="004205B9"/>
    <w:rsid w:val="00422534"/>
    <w:rsid w:val="00422D23"/>
    <w:rsid w:val="00425F58"/>
    <w:rsid w:val="00431A9F"/>
    <w:rsid w:val="004321BB"/>
    <w:rsid w:val="0043241D"/>
    <w:rsid w:val="0043344F"/>
    <w:rsid w:val="00433E81"/>
    <w:rsid w:val="004350AE"/>
    <w:rsid w:val="004351D3"/>
    <w:rsid w:val="00436466"/>
    <w:rsid w:val="004460CB"/>
    <w:rsid w:val="00452A6B"/>
    <w:rsid w:val="00453983"/>
    <w:rsid w:val="00454DFE"/>
    <w:rsid w:val="00456684"/>
    <w:rsid w:val="00457EFF"/>
    <w:rsid w:val="004602FA"/>
    <w:rsid w:val="00463582"/>
    <w:rsid w:val="00464EFE"/>
    <w:rsid w:val="00476D0A"/>
    <w:rsid w:val="00482271"/>
    <w:rsid w:val="00482A11"/>
    <w:rsid w:val="00482AF8"/>
    <w:rsid w:val="00484AE7"/>
    <w:rsid w:val="004851C5"/>
    <w:rsid w:val="0048758F"/>
    <w:rsid w:val="00490ED4"/>
    <w:rsid w:val="00495C21"/>
    <w:rsid w:val="004A1EC9"/>
    <w:rsid w:val="004A4A02"/>
    <w:rsid w:val="004A6AED"/>
    <w:rsid w:val="004B1DF2"/>
    <w:rsid w:val="004B3F0C"/>
    <w:rsid w:val="004B74EA"/>
    <w:rsid w:val="004C008A"/>
    <w:rsid w:val="004C1456"/>
    <w:rsid w:val="004C1744"/>
    <w:rsid w:val="004C1C23"/>
    <w:rsid w:val="004C2500"/>
    <w:rsid w:val="004D0BEC"/>
    <w:rsid w:val="004D3725"/>
    <w:rsid w:val="004D380A"/>
    <w:rsid w:val="004D395E"/>
    <w:rsid w:val="004D79B2"/>
    <w:rsid w:val="004E0573"/>
    <w:rsid w:val="004E0684"/>
    <w:rsid w:val="004E0AF1"/>
    <w:rsid w:val="004E3C95"/>
    <w:rsid w:val="004E44D9"/>
    <w:rsid w:val="004E71D6"/>
    <w:rsid w:val="004F05DB"/>
    <w:rsid w:val="004F1BD3"/>
    <w:rsid w:val="004F4EB9"/>
    <w:rsid w:val="004F6263"/>
    <w:rsid w:val="00501158"/>
    <w:rsid w:val="00501D66"/>
    <w:rsid w:val="00504772"/>
    <w:rsid w:val="00504F8B"/>
    <w:rsid w:val="00505576"/>
    <w:rsid w:val="00506016"/>
    <w:rsid w:val="00507D5F"/>
    <w:rsid w:val="005127CD"/>
    <w:rsid w:val="0051304A"/>
    <w:rsid w:val="0052729D"/>
    <w:rsid w:val="00532BCB"/>
    <w:rsid w:val="00536060"/>
    <w:rsid w:val="005411BA"/>
    <w:rsid w:val="00542B79"/>
    <w:rsid w:val="005438A9"/>
    <w:rsid w:val="00544CAA"/>
    <w:rsid w:val="00546018"/>
    <w:rsid w:val="00546C42"/>
    <w:rsid w:val="00547C18"/>
    <w:rsid w:val="0055396D"/>
    <w:rsid w:val="00555B06"/>
    <w:rsid w:val="00563E72"/>
    <w:rsid w:val="005675F6"/>
    <w:rsid w:val="00572DC9"/>
    <w:rsid w:val="005800D2"/>
    <w:rsid w:val="00581179"/>
    <w:rsid w:val="00582895"/>
    <w:rsid w:val="005831EF"/>
    <w:rsid w:val="0058347B"/>
    <w:rsid w:val="00585B96"/>
    <w:rsid w:val="00586A39"/>
    <w:rsid w:val="00592A74"/>
    <w:rsid w:val="005944FD"/>
    <w:rsid w:val="00595EFB"/>
    <w:rsid w:val="0059625F"/>
    <w:rsid w:val="005A202B"/>
    <w:rsid w:val="005A3DD3"/>
    <w:rsid w:val="005A4395"/>
    <w:rsid w:val="005A5452"/>
    <w:rsid w:val="005A5B89"/>
    <w:rsid w:val="005A5E2F"/>
    <w:rsid w:val="005A6B83"/>
    <w:rsid w:val="005B02ED"/>
    <w:rsid w:val="005B07E7"/>
    <w:rsid w:val="005B1F4C"/>
    <w:rsid w:val="005B39AC"/>
    <w:rsid w:val="005C0B48"/>
    <w:rsid w:val="005C3A7C"/>
    <w:rsid w:val="005C3A85"/>
    <w:rsid w:val="005C61AC"/>
    <w:rsid w:val="005D5578"/>
    <w:rsid w:val="005D673B"/>
    <w:rsid w:val="005E1141"/>
    <w:rsid w:val="005E57FD"/>
    <w:rsid w:val="005E5E7C"/>
    <w:rsid w:val="005F2CE3"/>
    <w:rsid w:val="00606647"/>
    <w:rsid w:val="00610877"/>
    <w:rsid w:val="00614535"/>
    <w:rsid w:val="00624F01"/>
    <w:rsid w:val="006256F4"/>
    <w:rsid w:val="00625B10"/>
    <w:rsid w:val="0062630C"/>
    <w:rsid w:val="006272F3"/>
    <w:rsid w:val="00627599"/>
    <w:rsid w:val="00627AC1"/>
    <w:rsid w:val="00627F7F"/>
    <w:rsid w:val="00631B97"/>
    <w:rsid w:val="00632900"/>
    <w:rsid w:val="00634B6D"/>
    <w:rsid w:val="00635BAB"/>
    <w:rsid w:val="00640951"/>
    <w:rsid w:val="006417C1"/>
    <w:rsid w:val="00641F0A"/>
    <w:rsid w:val="00642C84"/>
    <w:rsid w:val="00643A34"/>
    <w:rsid w:val="00644541"/>
    <w:rsid w:val="006463A8"/>
    <w:rsid w:val="00650301"/>
    <w:rsid w:val="00651ADB"/>
    <w:rsid w:val="006530FC"/>
    <w:rsid w:val="00654258"/>
    <w:rsid w:val="00655B7B"/>
    <w:rsid w:val="006574F7"/>
    <w:rsid w:val="00657863"/>
    <w:rsid w:val="00661126"/>
    <w:rsid w:val="00664508"/>
    <w:rsid w:val="0067328E"/>
    <w:rsid w:val="006738A5"/>
    <w:rsid w:val="00676A31"/>
    <w:rsid w:val="00677CAC"/>
    <w:rsid w:val="00677F03"/>
    <w:rsid w:val="00681810"/>
    <w:rsid w:val="006829C9"/>
    <w:rsid w:val="00683525"/>
    <w:rsid w:val="006861F9"/>
    <w:rsid w:val="0068774E"/>
    <w:rsid w:val="00690EFB"/>
    <w:rsid w:val="006917B3"/>
    <w:rsid w:val="00692E9F"/>
    <w:rsid w:val="0069308A"/>
    <w:rsid w:val="006931F8"/>
    <w:rsid w:val="00693C97"/>
    <w:rsid w:val="006946E2"/>
    <w:rsid w:val="00695E74"/>
    <w:rsid w:val="00697BF8"/>
    <w:rsid w:val="006A7003"/>
    <w:rsid w:val="006A7117"/>
    <w:rsid w:val="006B0413"/>
    <w:rsid w:val="006B2598"/>
    <w:rsid w:val="006B3D1D"/>
    <w:rsid w:val="006B55FD"/>
    <w:rsid w:val="006B63B2"/>
    <w:rsid w:val="006B7D07"/>
    <w:rsid w:val="006C77F8"/>
    <w:rsid w:val="006C79ED"/>
    <w:rsid w:val="006D2F7E"/>
    <w:rsid w:val="006D3CDE"/>
    <w:rsid w:val="006D4299"/>
    <w:rsid w:val="006D4CAA"/>
    <w:rsid w:val="006D777F"/>
    <w:rsid w:val="006E02CF"/>
    <w:rsid w:val="006E0CCA"/>
    <w:rsid w:val="006E1F10"/>
    <w:rsid w:val="006E424E"/>
    <w:rsid w:val="006E6282"/>
    <w:rsid w:val="006E7415"/>
    <w:rsid w:val="006F31CD"/>
    <w:rsid w:val="006F35E9"/>
    <w:rsid w:val="007056AA"/>
    <w:rsid w:val="007105DC"/>
    <w:rsid w:val="00711777"/>
    <w:rsid w:val="00714021"/>
    <w:rsid w:val="007143F4"/>
    <w:rsid w:val="00714A4B"/>
    <w:rsid w:val="00714D73"/>
    <w:rsid w:val="00717BDA"/>
    <w:rsid w:val="00717BFF"/>
    <w:rsid w:val="00725D02"/>
    <w:rsid w:val="0073550B"/>
    <w:rsid w:val="00736741"/>
    <w:rsid w:val="00736A0F"/>
    <w:rsid w:val="0074074B"/>
    <w:rsid w:val="00741562"/>
    <w:rsid w:val="00742179"/>
    <w:rsid w:val="0074281C"/>
    <w:rsid w:val="00742CC5"/>
    <w:rsid w:val="00744295"/>
    <w:rsid w:val="00744FFC"/>
    <w:rsid w:val="00750DE1"/>
    <w:rsid w:val="00752AAD"/>
    <w:rsid w:val="007537C3"/>
    <w:rsid w:val="00753E6D"/>
    <w:rsid w:val="00757338"/>
    <w:rsid w:val="007573C5"/>
    <w:rsid w:val="00761E2F"/>
    <w:rsid w:val="007638B7"/>
    <w:rsid w:val="0077308A"/>
    <w:rsid w:val="00776804"/>
    <w:rsid w:val="00776CAB"/>
    <w:rsid w:val="007771AD"/>
    <w:rsid w:val="00780756"/>
    <w:rsid w:val="007815F6"/>
    <w:rsid w:val="0078285C"/>
    <w:rsid w:val="00785733"/>
    <w:rsid w:val="00786F6B"/>
    <w:rsid w:val="00787649"/>
    <w:rsid w:val="00787BFA"/>
    <w:rsid w:val="00791F92"/>
    <w:rsid w:val="00792982"/>
    <w:rsid w:val="0079594E"/>
    <w:rsid w:val="00795CDE"/>
    <w:rsid w:val="007969BE"/>
    <w:rsid w:val="007A1FA9"/>
    <w:rsid w:val="007A2EAF"/>
    <w:rsid w:val="007A4AF8"/>
    <w:rsid w:val="007A61B5"/>
    <w:rsid w:val="007B0AD6"/>
    <w:rsid w:val="007B0B04"/>
    <w:rsid w:val="007B22F5"/>
    <w:rsid w:val="007B2D48"/>
    <w:rsid w:val="007B4768"/>
    <w:rsid w:val="007B68FD"/>
    <w:rsid w:val="007C09C3"/>
    <w:rsid w:val="007C1093"/>
    <w:rsid w:val="007C3447"/>
    <w:rsid w:val="007C35CC"/>
    <w:rsid w:val="007C68EA"/>
    <w:rsid w:val="007C7F39"/>
    <w:rsid w:val="007D07A8"/>
    <w:rsid w:val="007D0C60"/>
    <w:rsid w:val="007D2660"/>
    <w:rsid w:val="007D452E"/>
    <w:rsid w:val="007D7120"/>
    <w:rsid w:val="007D7751"/>
    <w:rsid w:val="007E1A32"/>
    <w:rsid w:val="007E40F9"/>
    <w:rsid w:val="007F6B71"/>
    <w:rsid w:val="00813974"/>
    <w:rsid w:val="008145EA"/>
    <w:rsid w:val="008150B0"/>
    <w:rsid w:val="00815DFE"/>
    <w:rsid w:val="00816697"/>
    <w:rsid w:val="00817AA3"/>
    <w:rsid w:val="008201F3"/>
    <w:rsid w:val="00824BBE"/>
    <w:rsid w:val="00825AC9"/>
    <w:rsid w:val="00825B16"/>
    <w:rsid w:val="00827671"/>
    <w:rsid w:val="008316CB"/>
    <w:rsid w:val="00833CDB"/>
    <w:rsid w:val="00836E27"/>
    <w:rsid w:val="008374FE"/>
    <w:rsid w:val="00841434"/>
    <w:rsid w:val="00845AAF"/>
    <w:rsid w:val="00847563"/>
    <w:rsid w:val="008509F6"/>
    <w:rsid w:val="00852363"/>
    <w:rsid w:val="00852ACF"/>
    <w:rsid w:val="00852DDC"/>
    <w:rsid w:val="00853C54"/>
    <w:rsid w:val="00856099"/>
    <w:rsid w:val="0086106A"/>
    <w:rsid w:val="0086112C"/>
    <w:rsid w:val="008639F8"/>
    <w:rsid w:val="00867F11"/>
    <w:rsid w:val="00871620"/>
    <w:rsid w:val="00871A9C"/>
    <w:rsid w:val="00874980"/>
    <w:rsid w:val="00874EFC"/>
    <w:rsid w:val="00876FBF"/>
    <w:rsid w:val="0088140A"/>
    <w:rsid w:val="00883621"/>
    <w:rsid w:val="00884443"/>
    <w:rsid w:val="00884C94"/>
    <w:rsid w:val="00884D3C"/>
    <w:rsid w:val="00885EDC"/>
    <w:rsid w:val="00890280"/>
    <w:rsid w:val="00891181"/>
    <w:rsid w:val="008912BD"/>
    <w:rsid w:val="0089579D"/>
    <w:rsid w:val="008A305F"/>
    <w:rsid w:val="008A3F22"/>
    <w:rsid w:val="008A5CB8"/>
    <w:rsid w:val="008A63E9"/>
    <w:rsid w:val="008B5D79"/>
    <w:rsid w:val="008B607F"/>
    <w:rsid w:val="008B6816"/>
    <w:rsid w:val="008B78EA"/>
    <w:rsid w:val="008B7CE7"/>
    <w:rsid w:val="008C0D5C"/>
    <w:rsid w:val="008C2591"/>
    <w:rsid w:val="008C4B86"/>
    <w:rsid w:val="008C5268"/>
    <w:rsid w:val="008D19D3"/>
    <w:rsid w:val="008D51DE"/>
    <w:rsid w:val="008D616B"/>
    <w:rsid w:val="008D7930"/>
    <w:rsid w:val="008E55DE"/>
    <w:rsid w:val="008F231D"/>
    <w:rsid w:val="008F5C08"/>
    <w:rsid w:val="008F76C9"/>
    <w:rsid w:val="008F7931"/>
    <w:rsid w:val="00900A7F"/>
    <w:rsid w:val="0090105A"/>
    <w:rsid w:val="00901696"/>
    <w:rsid w:val="00906321"/>
    <w:rsid w:val="00910073"/>
    <w:rsid w:val="00910293"/>
    <w:rsid w:val="00912B65"/>
    <w:rsid w:val="00913D83"/>
    <w:rsid w:val="00913E23"/>
    <w:rsid w:val="00920570"/>
    <w:rsid w:val="0092082C"/>
    <w:rsid w:val="00920D76"/>
    <w:rsid w:val="009246C9"/>
    <w:rsid w:val="0092502B"/>
    <w:rsid w:val="00926019"/>
    <w:rsid w:val="00926285"/>
    <w:rsid w:val="00940506"/>
    <w:rsid w:val="00940C3A"/>
    <w:rsid w:val="00940EEB"/>
    <w:rsid w:val="00947EA6"/>
    <w:rsid w:val="00952BCF"/>
    <w:rsid w:val="00955341"/>
    <w:rsid w:val="009559D4"/>
    <w:rsid w:val="009565FD"/>
    <w:rsid w:val="0096085A"/>
    <w:rsid w:val="00960A6E"/>
    <w:rsid w:val="00963AD4"/>
    <w:rsid w:val="0096482A"/>
    <w:rsid w:val="0096594B"/>
    <w:rsid w:val="00970D62"/>
    <w:rsid w:val="009728DF"/>
    <w:rsid w:val="00976558"/>
    <w:rsid w:val="00980D1E"/>
    <w:rsid w:val="00984285"/>
    <w:rsid w:val="009845AA"/>
    <w:rsid w:val="009853F4"/>
    <w:rsid w:val="0099050E"/>
    <w:rsid w:val="0099076B"/>
    <w:rsid w:val="009910D6"/>
    <w:rsid w:val="0099249A"/>
    <w:rsid w:val="00993D70"/>
    <w:rsid w:val="00994E87"/>
    <w:rsid w:val="0099559F"/>
    <w:rsid w:val="00995642"/>
    <w:rsid w:val="00995BEB"/>
    <w:rsid w:val="009964D2"/>
    <w:rsid w:val="00996C71"/>
    <w:rsid w:val="0099736D"/>
    <w:rsid w:val="00997520"/>
    <w:rsid w:val="00997799"/>
    <w:rsid w:val="009A0320"/>
    <w:rsid w:val="009A6B2D"/>
    <w:rsid w:val="009B1457"/>
    <w:rsid w:val="009B2F61"/>
    <w:rsid w:val="009B4FCE"/>
    <w:rsid w:val="009C0050"/>
    <w:rsid w:val="009C02DB"/>
    <w:rsid w:val="009C20AA"/>
    <w:rsid w:val="009D070F"/>
    <w:rsid w:val="009D16D5"/>
    <w:rsid w:val="009D2222"/>
    <w:rsid w:val="009D5746"/>
    <w:rsid w:val="009D6C15"/>
    <w:rsid w:val="009D7824"/>
    <w:rsid w:val="009E1B2A"/>
    <w:rsid w:val="009E36B5"/>
    <w:rsid w:val="009E54CE"/>
    <w:rsid w:val="009F100B"/>
    <w:rsid w:val="009F2951"/>
    <w:rsid w:val="009F29E0"/>
    <w:rsid w:val="009F3FB5"/>
    <w:rsid w:val="009F56B1"/>
    <w:rsid w:val="009F75FC"/>
    <w:rsid w:val="00A00307"/>
    <w:rsid w:val="00A047DB"/>
    <w:rsid w:val="00A058CA"/>
    <w:rsid w:val="00A10427"/>
    <w:rsid w:val="00A14561"/>
    <w:rsid w:val="00A14E75"/>
    <w:rsid w:val="00A154DF"/>
    <w:rsid w:val="00A17C7C"/>
    <w:rsid w:val="00A17FE1"/>
    <w:rsid w:val="00A21314"/>
    <w:rsid w:val="00A2212E"/>
    <w:rsid w:val="00A22311"/>
    <w:rsid w:val="00A233B3"/>
    <w:rsid w:val="00A233DE"/>
    <w:rsid w:val="00A31B09"/>
    <w:rsid w:val="00A3281F"/>
    <w:rsid w:val="00A32DC1"/>
    <w:rsid w:val="00A32EEB"/>
    <w:rsid w:val="00A34107"/>
    <w:rsid w:val="00A34C94"/>
    <w:rsid w:val="00A41072"/>
    <w:rsid w:val="00A44E89"/>
    <w:rsid w:val="00A52392"/>
    <w:rsid w:val="00A52460"/>
    <w:rsid w:val="00A528F7"/>
    <w:rsid w:val="00A61575"/>
    <w:rsid w:val="00A61BDD"/>
    <w:rsid w:val="00A61E52"/>
    <w:rsid w:val="00A61FCE"/>
    <w:rsid w:val="00A6270F"/>
    <w:rsid w:val="00A62B04"/>
    <w:rsid w:val="00A64EB6"/>
    <w:rsid w:val="00A73B1C"/>
    <w:rsid w:val="00A74865"/>
    <w:rsid w:val="00A75CE0"/>
    <w:rsid w:val="00A8219B"/>
    <w:rsid w:val="00A82B11"/>
    <w:rsid w:val="00A82C23"/>
    <w:rsid w:val="00A83A95"/>
    <w:rsid w:val="00A85DA4"/>
    <w:rsid w:val="00A90F40"/>
    <w:rsid w:val="00A9137A"/>
    <w:rsid w:val="00A92D64"/>
    <w:rsid w:val="00A92DAA"/>
    <w:rsid w:val="00A93BEB"/>
    <w:rsid w:val="00A95FBA"/>
    <w:rsid w:val="00A97040"/>
    <w:rsid w:val="00AA0C1E"/>
    <w:rsid w:val="00AA0F65"/>
    <w:rsid w:val="00AA1548"/>
    <w:rsid w:val="00AA44D8"/>
    <w:rsid w:val="00AB0B67"/>
    <w:rsid w:val="00AB29D1"/>
    <w:rsid w:val="00AB2CAA"/>
    <w:rsid w:val="00AB702F"/>
    <w:rsid w:val="00AB7625"/>
    <w:rsid w:val="00AC026F"/>
    <w:rsid w:val="00AC3658"/>
    <w:rsid w:val="00AC3F15"/>
    <w:rsid w:val="00AC4E5C"/>
    <w:rsid w:val="00AC7C3F"/>
    <w:rsid w:val="00AD0CDB"/>
    <w:rsid w:val="00AD34E6"/>
    <w:rsid w:val="00AD42A3"/>
    <w:rsid w:val="00AD4B36"/>
    <w:rsid w:val="00AD6557"/>
    <w:rsid w:val="00AD755D"/>
    <w:rsid w:val="00AD794E"/>
    <w:rsid w:val="00AE12CA"/>
    <w:rsid w:val="00AE3A2F"/>
    <w:rsid w:val="00AE4DA6"/>
    <w:rsid w:val="00AE5378"/>
    <w:rsid w:val="00AF04A2"/>
    <w:rsid w:val="00AF06A0"/>
    <w:rsid w:val="00AF0A93"/>
    <w:rsid w:val="00AF2EBD"/>
    <w:rsid w:val="00AF48D9"/>
    <w:rsid w:val="00AF51B4"/>
    <w:rsid w:val="00AF7367"/>
    <w:rsid w:val="00B02090"/>
    <w:rsid w:val="00B03643"/>
    <w:rsid w:val="00B061C5"/>
    <w:rsid w:val="00B07E4A"/>
    <w:rsid w:val="00B10345"/>
    <w:rsid w:val="00B1233E"/>
    <w:rsid w:val="00B12707"/>
    <w:rsid w:val="00B21DEC"/>
    <w:rsid w:val="00B22366"/>
    <w:rsid w:val="00B23BB7"/>
    <w:rsid w:val="00B27D39"/>
    <w:rsid w:val="00B32239"/>
    <w:rsid w:val="00B3583B"/>
    <w:rsid w:val="00B365BE"/>
    <w:rsid w:val="00B40A5B"/>
    <w:rsid w:val="00B40AB1"/>
    <w:rsid w:val="00B41436"/>
    <w:rsid w:val="00B433D5"/>
    <w:rsid w:val="00B477ED"/>
    <w:rsid w:val="00B478A5"/>
    <w:rsid w:val="00B5033D"/>
    <w:rsid w:val="00B50B7F"/>
    <w:rsid w:val="00B53EE2"/>
    <w:rsid w:val="00B5409D"/>
    <w:rsid w:val="00B5573A"/>
    <w:rsid w:val="00B574A0"/>
    <w:rsid w:val="00B738B3"/>
    <w:rsid w:val="00B73E21"/>
    <w:rsid w:val="00B841A3"/>
    <w:rsid w:val="00B85AE8"/>
    <w:rsid w:val="00B87954"/>
    <w:rsid w:val="00B9063F"/>
    <w:rsid w:val="00B9106C"/>
    <w:rsid w:val="00B91E37"/>
    <w:rsid w:val="00B92B2A"/>
    <w:rsid w:val="00B92FC5"/>
    <w:rsid w:val="00B9498B"/>
    <w:rsid w:val="00B956E8"/>
    <w:rsid w:val="00BA1B4F"/>
    <w:rsid w:val="00BA25A7"/>
    <w:rsid w:val="00BB181B"/>
    <w:rsid w:val="00BB1E0B"/>
    <w:rsid w:val="00BB3D6E"/>
    <w:rsid w:val="00BB5620"/>
    <w:rsid w:val="00BB6D49"/>
    <w:rsid w:val="00BC171B"/>
    <w:rsid w:val="00BC1EF6"/>
    <w:rsid w:val="00BC2965"/>
    <w:rsid w:val="00BC3B8A"/>
    <w:rsid w:val="00BC73FD"/>
    <w:rsid w:val="00BC79A3"/>
    <w:rsid w:val="00BC7DF4"/>
    <w:rsid w:val="00BD061E"/>
    <w:rsid w:val="00BD07B8"/>
    <w:rsid w:val="00BD0FC0"/>
    <w:rsid w:val="00BD37EF"/>
    <w:rsid w:val="00BD5D26"/>
    <w:rsid w:val="00BD6A04"/>
    <w:rsid w:val="00BE03AC"/>
    <w:rsid w:val="00BE2859"/>
    <w:rsid w:val="00BF124F"/>
    <w:rsid w:val="00BF230F"/>
    <w:rsid w:val="00BF3CF6"/>
    <w:rsid w:val="00C00388"/>
    <w:rsid w:val="00C0038C"/>
    <w:rsid w:val="00C00961"/>
    <w:rsid w:val="00C01C44"/>
    <w:rsid w:val="00C027A8"/>
    <w:rsid w:val="00C0417F"/>
    <w:rsid w:val="00C054F4"/>
    <w:rsid w:val="00C05683"/>
    <w:rsid w:val="00C06D5A"/>
    <w:rsid w:val="00C10AA9"/>
    <w:rsid w:val="00C11714"/>
    <w:rsid w:val="00C13541"/>
    <w:rsid w:val="00C2123C"/>
    <w:rsid w:val="00C22484"/>
    <w:rsid w:val="00C24E36"/>
    <w:rsid w:val="00C26A8F"/>
    <w:rsid w:val="00C27503"/>
    <w:rsid w:val="00C35EAB"/>
    <w:rsid w:val="00C37F17"/>
    <w:rsid w:val="00C405E3"/>
    <w:rsid w:val="00C44205"/>
    <w:rsid w:val="00C50A7D"/>
    <w:rsid w:val="00C5154B"/>
    <w:rsid w:val="00C51DC3"/>
    <w:rsid w:val="00C53E3F"/>
    <w:rsid w:val="00C57E8E"/>
    <w:rsid w:val="00C60BE1"/>
    <w:rsid w:val="00C629E9"/>
    <w:rsid w:val="00C65E65"/>
    <w:rsid w:val="00C65F1C"/>
    <w:rsid w:val="00C700EF"/>
    <w:rsid w:val="00C7066C"/>
    <w:rsid w:val="00C7160D"/>
    <w:rsid w:val="00C7442A"/>
    <w:rsid w:val="00C7661F"/>
    <w:rsid w:val="00C83FC3"/>
    <w:rsid w:val="00C84541"/>
    <w:rsid w:val="00C87FF9"/>
    <w:rsid w:val="00C9058B"/>
    <w:rsid w:val="00C92691"/>
    <w:rsid w:val="00C957C8"/>
    <w:rsid w:val="00C973B4"/>
    <w:rsid w:val="00CA00FF"/>
    <w:rsid w:val="00CA1A67"/>
    <w:rsid w:val="00CA20F5"/>
    <w:rsid w:val="00CA2236"/>
    <w:rsid w:val="00CA53CF"/>
    <w:rsid w:val="00CA7480"/>
    <w:rsid w:val="00CA783E"/>
    <w:rsid w:val="00CB0F2C"/>
    <w:rsid w:val="00CB1C89"/>
    <w:rsid w:val="00CB7F55"/>
    <w:rsid w:val="00CC227E"/>
    <w:rsid w:val="00CC472C"/>
    <w:rsid w:val="00CD10C1"/>
    <w:rsid w:val="00CD3342"/>
    <w:rsid w:val="00CD43BB"/>
    <w:rsid w:val="00CD584B"/>
    <w:rsid w:val="00CD594D"/>
    <w:rsid w:val="00CE1D70"/>
    <w:rsid w:val="00CE313C"/>
    <w:rsid w:val="00CE4438"/>
    <w:rsid w:val="00CE76E6"/>
    <w:rsid w:val="00CE7CB8"/>
    <w:rsid w:val="00CF0724"/>
    <w:rsid w:val="00CF2B04"/>
    <w:rsid w:val="00CF3786"/>
    <w:rsid w:val="00CF4BB3"/>
    <w:rsid w:val="00CF6158"/>
    <w:rsid w:val="00D00F4E"/>
    <w:rsid w:val="00D01477"/>
    <w:rsid w:val="00D0220D"/>
    <w:rsid w:val="00D04F19"/>
    <w:rsid w:val="00D153BE"/>
    <w:rsid w:val="00D16830"/>
    <w:rsid w:val="00D2161B"/>
    <w:rsid w:val="00D218CB"/>
    <w:rsid w:val="00D21FDF"/>
    <w:rsid w:val="00D22EB3"/>
    <w:rsid w:val="00D231E3"/>
    <w:rsid w:val="00D23CE7"/>
    <w:rsid w:val="00D36CEF"/>
    <w:rsid w:val="00D408B9"/>
    <w:rsid w:val="00D42972"/>
    <w:rsid w:val="00D452C0"/>
    <w:rsid w:val="00D460C3"/>
    <w:rsid w:val="00D4625F"/>
    <w:rsid w:val="00D46C83"/>
    <w:rsid w:val="00D5252E"/>
    <w:rsid w:val="00D670A8"/>
    <w:rsid w:val="00D67664"/>
    <w:rsid w:val="00D7482F"/>
    <w:rsid w:val="00D7489B"/>
    <w:rsid w:val="00D779D3"/>
    <w:rsid w:val="00D81C49"/>
    <w:rsid w:val="00D92DF1"/>
    <w:rsid w:val="00D93B8E"/>
    <w:rsid w:val="00D950CD"/>
    <w:rsid w:val="00DA06D0"/>
    <w:rsid w:val="00DA1395"/>
    <w:rsid w:val="00DA3082"/>
    <w:rsid w:val="00DA592C"/>
    <w:rsid w:val="00DA60BB"/>
    <w:rsid w:val="00DB11E2"/>
    <w:rsid w:val="00DB4810"/>
    <w:rsid w:val="00DB76AE"/>
    <w:rsid w:val="00DC2A1B"/>
    <w:rsid w:val="00DC2FD8"/>
    <w:rsid w:val="00DC5F5A"/>
    <w:rsid w:val="00DC7843"/>
    <w:rsid w:val="00DC79CB"/>
    <w:rsid w:val="00DD0A21"/>
    <w:rsid w:val="00DD30AF"/>
    <w:rsid w:val="00DD5434"/>
    <w:rsid w:val="00DD7F55"/>
    <w:rsid w:val="00DE2EC4"/>
    <w:rsid w:val="00DF0DC2"/>
    <w:rsid w:val="00DF329F"/>
    <w:rsid w:val="00DF5A4E"/>
    <w:rsid w:val="00DF6769"/>
    <w:rsid w:val="00E017AF"/>
    <w:rsid w:val="00E03250"/>
    <w:rsid w:val="00E126D4"/>
    <w:rsid w:val="00E1493B"/>
    <w:rsid w:val="00E1789A"/>
    <w:rsid w:val="00E21787"/>
    <w:rsid w:val="00E219FC"/>
    <w:rsid w:val="00E21CE9"/>
    <w:rsid w:val="00E2455C"/>
    <w:rsid w:val="00E2482F"/>
    <w:rsid w:val="00E2580F"/>
    <w:rsid w:val="00E259DC"/>
    <w:rsid w:val="00E25C1E"/>
    <w:rsid w:val="00E25E85"/>
    <w:rsid w:val="00E25EE5"/>
    <w:rsid w:val="00E26A90"/>
    <w:rsid w:val="00E305F2"/>
    <w:rsid w:val="00E30A8C"/>
    <w:rsid w:val="00E33E5C"/>
    <w:rsid w:val="00E36EED"/>
    <w:rsid w:val="00E400CD"/>
    <w:rsid w:val="00E40949"/>
    <w:rsid w:val="00E4129A"/>
    <w:rsid w:val="00E41B43"/>
    <w:rsid w:val="00E4282F"/>
    <w:rsid w:val="00E456C8"/>
    <w:rsid w:val="00E47AFE"/>
    <w:rsid w:val="00E50245"/>
    <w:rsid w:val="00E51648"/>
    <w:rsid w:val="00E54017"/>
    <w:rsid w:val="00E578A0"/>
    <w:rsid w:val="00E57E35"/>
    <w:rsid w:val="00E609AA"/>
    <w:rsid w:val="00E61DE3"/>
    <w:rsid w:val="00E647CA"/>
    <w:rsid w:val="00E659BF"/>
    <w:rsid w:val="00E67513"/>
    <w:rsid w:val="00E70AE1"/>
    <w:rsid w:val="00E70E94"/>
    <w:rsid w:val="00E72106"/>
    <w:rsid w:val="00E724A2"/>
    <w:rsid w:val="00E75F56"/>
    <w:rsid w:val="00E76E69"/>
    <w:rsid w:val="00E7752E"/>
    <w:rsid w:val="00E776FE"/>
    <w:rsid w:val="00E80040"/>
    <w:rsid w:val="00E84E86"/>
    <w:rsid w:val="00E858A3"/>
    <w:rsid w:val="00E90141"/>
    <w:rsid w:val="00E95793"/>
    <w:rsid w:val="00E95AAD"/>
    <w:rsid w:val="00E96219"/>
    <w:rsid w:val="00E97681"/>
    <w:rsid w:val="00EA2BC5"/>
    <w:rsid w:val="00EA3860"/>
    <w:rsid w:val="00EA44EC"/>
    <w:rsid w:val="00EA5F23"/>
    <w:rsid w:val="00EB09D2"/>
    <w:rsid w:val="00EB0D05"/>
    <w:rsid w:val="00EB1B1D"/>
    <w:rsid w:val="00EB2E37"/>
    <w:rsid w:val="00EB39A7"/>
    <w:rsid w:val="00EB5B58"/>
    <w:rsid w:val="00EB5EDB"/>
    <w:rsid w:val="00EB66A9"/>
    <w:rsid w:val="00EB757C"/>
    <w:rsid w:val="00EB7961"/>
    <w:rsid w:val="00EC12A2"/>
    <w:rsid w:val="00EC198F"/>
    <w:rsid w:val="00EC204E"/>
    <w:rsid w:val="00EC59A7"/>
    <w:rsid w:val="00EC6308"/>
    <w:rsid w:val="00EC7734"/>
    <w:rsid w:val="00ED2EF3"/>
    <w:rsid w:val="00ED77B1"/>
    <w:rsid w:val="00EE2A86"/>
    <w:rsid w:val="00EE39D2"/>
    <w:rsid w:val="00EE799F"/>
    <w:rsid w:val="00EF0B56"/>
    <w:rsid w:val="00EF232F"/>
    <w:rsid w:val="00EF284B"/>
    <w:rsid w:val="00EF5189"/>
    <w:rsid w:val="00EF60E2"/>
    <w:rsid w:val="00EF6215"/>
    <w:rsid w:val="00EF63B8"/>
    <w:rsid w:val="00F00DC3"/>
    <w:rsid w:val="00F00F8B"/>
    <w:rsid w:val="00F03234"/>
    <w:rsid w:val="00F117EA"/>
    <w:rsid w:val="00F1212F"/>
    <w:rsid w:val="00F14E3A"/>
    <w:rsid w:val="00F20CA0"/>
    <w:rsid w:val="00F22EE6"/>
    <w:rsid w:val="00F26C0C"/>
    <w:rsid w:val="00F31F6E"/>
    <w:rsid w:val="00F4050F"/>
    <w:rsid w:val="00F43497"/>
    <w:rsid w:val="00F46C28"/>
    <w:rsid w:val="00F512AE"/>
    <w:rsid w:val="00F53376"/>
    <w:rsid w:val="00F54D00"/>
    <w:rsid w:val="00F56064"/>
    <w:rsid w:val="00F57CE3"/>
    <w:rsid w:val="00F65470"/>
    <w:rsid w:val="00F6698F"/>
    <w:rsid w:val="00F67861"/>
    <w:rsid w:val="00F67D13"/>
    <w:rsid w:val="00F725A2"/>
    <w:rsid w:val="00F75687"/>
    <w:rsid w:val="00F770BC"/>
    <w:rsid w:val="00F77790"/>
    <w:rsid w:val="00F80D19"/>
    <w:rsid w:val="00F80E5A"/>
    <w:rsid w:val="00F85D38"/>
    <w:rsid w:val="00F90BA6"/>
    <w:rsid w:val="00F915F9"/>
    <w:rsid w:val="00F9335F"/>
    <w:rsid w:val="00FA09F6"/>
    <w:rsid w:val="00FA3FA7"/>
    <w:rsid w:val="00FB04CD"/>
    <w:rsid w:val="00FB0B5C"/>
    <w:rsid w:val="00FB1C0B"/>
    <w:rsid w:val="00FB3657"/>
    <w:rsid w:val="00FB37CC"/>
    <w:rsid w:val="00FB6FD6"/>
    <w:rsid w:val="00FB7F98"/>
    <w:rsid w:val="00FC507C"/>
    <w:rsid w:val="00FC6228"/>
    <w:rsid w:val="00FD0741"/>
    <w:rsid w:val="00FD1B5C"/>
    <w:rsid w:val="00FD4C08"/>
    <w:rsid w:val="00FD64EC"/>
    <w:rsid w:val="00FE0F5B"/>
    <w:rsid w:val="00FE1EBE"/>
    <w:rsid w:val="00FE36D2"/>
    <w:rsid w:val="00FE587B"/>
    <w:rsid w:val="00FE5FB0"/>
    <w:rsid w:val="00FE7FB2"/>
    <w:rsid w:val="00FF6A7E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E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F5C08"/>
    <w:rPr>
      <w:sz w:val="24"/>
      <w:szCs w:val="24"/>
    </w:rPr>
  </w:style>
  <w:style w:type="character" w:styleId="ac">
    <w:name w:val="Hyperlink"/>
    <w:rsid w:val="00960A6E"/>
    <w:rPr>
      <w:color w:val="0000FF"/>
      <w:u w:val="single"/>
    </w:rPr>
  </w:style>
  <w:style w:type="paragraph" w:customStyle="1" w:styleId="ad">
    <w:name w:val="Знак"/>
    <w:basedOn w:val="a"/>
    <w:rsid w:val="00366F39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977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9779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">
    <w:name w:val="Без интервала1"/>
    <w:rsid w:val="00997799"/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CA1A67"/>
    <w:pPr>
      <w:ind w:left="720"/>
      <w:contextualSpacing/>
    </w:pPr>
  </w:style>
  <w:style w:type="table" w:styleId="af">
    <w:name w:val="Table Grid"/>
    <w:basedOn w:val="a1"/>
    <w:uiPriority w:val="59"/>
    <w:rsid w:val="00CA1A6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AE12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05A18-7C71-41C7-B9C9-CF67D538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3859</Words>
  <Characters>28560</Characters>
  <Application>Microsoft Office Word</Application>
  <DocSecurity>0</DocSecurity>
  <Lines>238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32355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Ибрагимова ИА</cp:lastModifiedBy>
  <cp:revision>3</cp:revision>
  <cp:lastPrinted>2024-08-27T05:59:00Z</cp:lastPrinted>
  <dcterms:created xsi:type="dcterms:W3CDTF">2024-10-10T10:25:00Z</dcterms:created>
  <dcterms:modified xsi:type="dcterms:W3CDTF">2024-10-10T10:35:00Z</dcterms:modified>
</cp:coreProperties>
</file>